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4A03F">
      <w:pPr>
        <w:widowControl/>
        <w:jc w:val="center"/>
        <w:rPr>
          <w:rFonts w:hint="eastAsia" w:ascii="华文中宋" w:hAnsi="华文中宋" w:eastAsia="华文中宋" w:cs="华文中宋"/>
          <w:kern w:val="0"/>
          <w:sz w:val="36"/>
          <w:szCs w:val="36"/>
          <w:lang w:bidi="ar"/>
        </w:rPr>
      </w:pPr>
      <w:r>
        <w:rPr>
          <w:rFonts w:ascii="华文中宋" w:hAnsi="华文中宋" w:eastAsia="华文中宋" w:cs="华文中宋"/>
          <w:kern w:val="0"/>
          <w:sz w:val="36"/>
          <w:szCs w:val="36"/>
          <w:lang w:bidi="ar"/>
        </w:rPr>
        <w:t>数字测图仿真比赛规程</w:t>
      </w:r>
    </w:p>
    <w:p w14:paraId="60044CE7">
      <w:pPr>
        <w:widowControl/>
        <w:jc w:val="center"/>
        <w:rPr>
          <w:rFonts w:hint="eastAsia" w:ascii="华文中宋" w:hAnsi="华文中宋" w:eastAsia="华文中宋" w:cs="华文中宋"/>
          <w:kern w:val="0"/>
          <w:sz w:val="36"/>
          <w:szCs w:val="36"/>
          <w:lang w:bidi="ar"/>
        </w:rPr>
      </w:pPr>
    </w:p>
    <w:p w14:paraId="200726B7">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本次比赛为个人赛，为线上虚拟仿真比赛。比赛时间为5月。本次竞赛采用虚拟仿真外业与数字化成图内业相结合的方式进行，主要包括： </w:t>
      </w:r>
      <w:bookmarkStart w:id="1" w:name="_GoBack"/>
      <w:bookmarkEnd w:id="1"/>
    </w:p>
    <w:p w14:paraId="4D650A6E">
      <w:pPr>
        <w:ind w:firstLine="561" w:firstLineChars="200"/>
        <w:rPr>
          <w:rFonts w:hint="eastAsia" w:ascii="华文仿宋" w:hAnsi="华文仿宋" w:eastAsia="华文仿宋" w:cs="宋体"/>
          <w:b/>
          <w:bCs/>
          <w:kern w:val="0"/>
          <w:sz w:val="28"/>
          <w:szCs w:val="28"/>
        </w:rPr>
      </w:pPr>
      <w:r>
        <w:rPr>
          <w:rFonts w:hint="eastAsia" w:ascii="华文仿宋" w:hAnsi="华文仿宋" w:eastAsia="华文仿宋" w:cs="宋体"/>
          <w:b/>
          <w:bCs/>
          <w:kern w:val="0"/>
          <w:sz w:val="28"/>
          <w:szCs w:val="28"/>
        </w:rPr>
        <w:t>1、利用虚拟仿真环境完成外业碎部测量工作；</w:t>
      </w:r>
    </w:p>
    <w:p w14:paraId="384DF088">
      <w:pPr>
        <w:ind w:firstLine="561" w:firstLineChars="200"/>
        <w:rPr>
          <w:rFonts w:hint="eastAsia" w:ascii="华文仿宋" w:hAnsi="华文仿宋" w:eastAsia="华文仿宋" w:cs="宋体"/>
          <w:kern w:val="0"/>
          <w:sz w:val="28"/>
          <w:szCs w:val="28"/>
        </w:rPr>
      </w:pPr>
      <w:r>
        <w:rPr>
          <w:rFonts w:hint="eastAsia" w:ascii="华文仿宋" w:hAnsi="华文仿宋" w:eastAsia="华文仿宋" w:cs="宋体"/>
          <w:b/>
          <w:bCs/>
          <w:kern w:val="0"/>
          <w:sz w:val="28"/>
          <w:szCs w:val="28"/>
        </w:rPr>
        <w:t>2、利用CASS数字化成图软件完成线划图的绘制工作</w:t>
      </w:r>
      <w:r>
        <w:rPr>
          <w:rFonts w:hint="eastAsia" w:ascii="华文仿宋" w:hAnsi="华文仿宋" w:eastAsia="华文仿宋" w:cs="宋体"/>
          <w:kern w:val="0"/>
          <w:sz w:val="28"/>
          <w:szCs w:val="28"/>
        </w:rPr>
        <w:t>（相关内容会进行集中培训）；</w:t>
      </w:r>
    </w:p>
    <w:p w14:paraId="211171B1">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1）竞赛使用的硬件自备（CPU: NU 15-8600 AU 锐龙 3600显卡：GTX950运存：8G）</w:t>
      </w:r>
    </w:p>
    <w:p w14:paraId="35435670">
      <w:pPr>
        <w:ind w:firstLine="560" w:firstLineChars="200"/>
        <w:rPr>
          <w:rFonts w:hint="eastAsia" w:ascii="华文仿宋" w:hAnsi="华文仿宋" w:eastAsia="华文仿宋" w:cs="宋体"/>
          <w:color w:val="FF0000"/>
          <w:kern w:val="0"/>
          <w:sz w:val="28"/>
          <w:szCs w:val="28"/>
        </w:rPr>
      </w:pPr>
      <w:r>
        <w:rPr>
          <w:rFonts w:hint="eastAsia" w:ascii="华文仿宋" w:hAnsi="华文仿宋" w:eastAsia="华文仿宋" w:cs="宋体"/>
          <w:color w:val="FF0000"/>
          <w:kern w:val="0"/>
          <w:sz w:val="28"/>
          <w:szCs w:val="28"/>
        </w:rPr>
        <w:t>*注：提醒各位参赛者，赛前充分测试电脑性能及带宽，比</w:t>
      </w:r>
    </w:p>
    <w:p w14:paraId="7357D6EF">
      <w:pPr>
        <w:rPr>
          <w:rFonts w:hint="eastAsia" w:ascii="华文仿宋" w:hAnsi="华文仿宋" w:eastAsia="华文仿宋" w:cs="宋体"/>
          <w:kern w:val="0"/>
          <w:sz w:val="28"/>
          <w:szCs w:val="28"/>
        </w:rPr>
      </w:pPr>
      <w:r>
        <w:rPr>
          <w:rFonts w:hint="eastAsia" w:ascii="华文仿宋" w:hAnsi="华文仿宋" w:eastAsia="华文仿宋" w:cs="宋体"/>
          <w:color w:val="FF0000"/>
          <w:kern w:val="0"/>
          <w:sz w:val="28"/>
          <w:szCs w:val="28"/>
        </w:rPr>
        <w:t>赛过程中出现由于硬件设备引起的各种问题，后果自负。</w:t>
      </w:r>
    </w:p>
    <w:p w14:paraId="0BDD7D46">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2）竞赛使用的软件由组委会统一提供，使用软件包括：</w:t>
      </w:r>
    </w:p>
    <w:p w14:paraId="4B1B9004">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数字测图仿真实验软件1.23，包括：</w:t>
      </w:r>
    </w:p>
    <w:p w14:paraId="7B70BC05">
      <w:pPr>
        <w:ind w:left="910" w:leftChars="300" w:hanging="280" w:hangingChars="1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①数字测图仿真软件（训练版）：用于赛前培训和平时训练使用。</w:t>
      </w:r>
    </w:p>
    <w:p w14:paraId="2EEA1277">
      <w:pPr>
        <w:ind w:left="910" w:leftChars="300" w:hanging="280" w:hangingChars="1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②数字测图仿真软件（比赛版）：比赛当天使用，赛前一天由组委会发布，同时发布比赛用账号密码，</w:t>
      </w:r>
      <w:r>
        <w:rPr>
          <w:rFonts w:hint="eastAsia" w:ascii="华文仿宋" w:hAnsi="华文仿宋" w:eastAsia="华文仿宋" w:cs="宋体"/>
          <w:color w:val="FF0000"/>
          <w:kern w:val="0"/>
          <w:sz w:val="28"/>
          <w:szCs w:val="28"/>
        </w:rPr>
        <w:t>参赛选手注意更新版本</w:t>
      </w:r>
      <w:r>
        <w:rPr>
          <w:rFonts w:hint="eastAsia" w:ascii="华文仿宋" w:hAnsi="华文仿宋" w:eastAsia="华文仿宋" w:cs="宋体"/>
          <w:kern w:val="0"/>
          <w:sz w:val="28"/>
          <w:szCs w:val="28"/>
        </w:rPr>
        <w:t>。</w:t>
      </w:r>
    </w:p>
    <w:p w14:paraId="64D32270">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CASS10. 1数字化成图软件（在比赛前由组委会发布）</w:t>
      </w:r>
    </w:p>
    <w:p w14:paraId="12DD2045">
      <w:pPr>
        <w:ind w:firstLine="560" w:firstLineChars="200"/>
        <w:rPr>
          <w:rFonts w:hint="eastAsia" w:ascii="华文仿宋" w:hAnsi="华文仿宋" w:eastAsia="华文仿宋" w:cs="宋体"/>
          <w:kern w:val="0"/>
          <w:sz w:val="28"/>
          <w:szCs w:val="28"/>
        </w:rPr>
      </w:pPr>
    </w:p>
    <w:p w14:paraId="482BBB07">
      <w:pPr>
        <w:ind w:firstLine="560" w:firstLineChars="200"/>
        <w:rPr>
          <w:rFonts w:hint="eastAsia" w:ascii="华文仿宋" w:hAnsi="华文仿宋" w:eastAsia="华文仿宋" w:cs="宋体"/>
          <w:kern w:val="0"/>
          <w:sz w:val="28"/>
          <w:szCs w:val="28"/>
        </w:rPr>
      </w:pPr>
    </w:p>
    <w:p w14:paraId="50B2CBB7">
      <w:pPr>
        <w:ind w:firstLine="561" w:firstLineChars="200"/>
        <w:rPr>
          <w:rFonts w:hint="eastAsia" w:ascii="华文仿宋" w:hAnsi="华文仿宋" w:eastAsia="华文仿宋" w:cs="宋体"/>
          <w:b/>
          <w:bCs/>
          <w:kern w:val="0"/>
          <w:sz w:val="28"/>
          <w:szCs w:val="28"/>
        </w:rPr>
      </w:pPr>
      <w:r>
        <w:rPr>
          <w:rFonts w:hint="eastAsia" w:ascii="华文仿宋" w:hAnsi="华文仿宋" w:eastAsia="华文仿宋" w:cs="宋体"/>
          <w:b/>
          <w:bCs/>
          <w:kern w:val="0"/>
          <w:sz w:val="28"/>
          <w:szCs w:val="28"/>
        </w:rPr>
        <w:t>3、评分标准</w:t>
      </w:r>
    </w:p>
    <w:p w14:paraId="763E12F4">
      <w:pPr>
        <w:pStyle w:val="6"/>
        <w:ind w:firstLine="926" w:firstLineChars="331"/>
        <w:rPr>
          <w:rFonts w:hint="eastAsia" w:ascii="华文仿宋" w:hAnsi="华文仿宋" w:eastAsia="华文仿宋" w:cs="宋体"/>
          <w:kern w:val="0"/>
          <w:sz w:val="32"/>
          <w:szCs w:val="32"/>
        </w:rPr>
      </w:pPr>
      <w:r>
        <w:rPr>
          <w:rStyle w:val="5"/>
          <w:rFonts w:hint="eastAsia" w:ascii="华文仿宋" w:hAnsi="华文仿宋" w:eastAsia="华文仿宋" w:cs="宋体"/>
          <w:b w:val="0"/>
          <w:bCs/>
          <w:color w:val="000000"/>
          <w:kern w:val="0"/>
          <w:sz w:val="28"/>
          <w:szCs w:val="28"/>
          <w:shd w:val="clear" w:color="auto" w:fill="FFFFFF"/>
        </w:rPr>
        <w:t>（1）时间得分（20 分）</w:t>
      </w:r>
      <w:r>
        <w:rPr>
          <w:rFonts w:hint="eastAsia"/>
          <w:b/>
          <w:bCs/>
          <w:sz w:val="28"/>
          <w:szCs w:val="28"/>
          <w:lang w:bidi="ar"/>
        </w:rPr>
        <w:t xml:space="preserve"> </w:t>
      </w:r>
    </w:p>
    <w:p w14:paraId="466A14EC">
      <w:pPr>
        <w:ind w:left="918" w:leftChars="304" w:hanging="280" w:hangingChars="100"/>
        <w:rPr>
          <w:rFonts w:hint="eastAsia" w:ascii="华文仿宋" w:hAnsi="华文仿宋" w:eastAsia="华文仿宋" w:cs="宋体"/>
          <w:kern w:val="0"/>
          <w:sz w:val="28"/>
          <w:szCs w:val="28"/>
        </w:rPr>
      </w:pPr>
      <w:r>
        <w:rPr>
          <w:rFonts w:ascii="华文仿宋" w:hAnsi="华文仿宋" w:eastAsia="华文仿宋" w:cs="宋体"/>
          <w:kern w:val="0"/>
          <w:sz w:val="28"/>
          <w:szCs w:val="28"/>
        </w:rPr>
        <w:t xml:space="preserve">①地面数字测图满分 100 分，竞赛用时成绩 20 分，成果质量成绩 80 分，人工阅卷、成绩的统计查询均在南方测绘线上竞赛系统完成。计算机自动统计数字测图工作量，工作量完成度&lt;50%，时间得分为 0 分。 </w:t>
      </w:r>
    </w:p>
    <w:p w14:paraId="6EB18C5B">
      <w:pPr>
        <w:ind w:left="918" w:leftChars="304" w:hanging="280" w:hangingChars="100"/>
        <w:rPr>
          <w:rFonts w:hint="eastAsia" w:ascii="华文仿宋" w:hAnsi="华文仿宋" w:eastAsia="华文仿宋" w:cs="宋体"/>
          <w:kern w:val="0"/>
          <w:sz w:val="28"/>
          <w:szCs w:val="28"/>
        </w:rPr>
      </w:pPr>
      <w:r>
        <w:rPr>
          <w:rFonts w:ascii="华文仿宋" w:hAnsi="华文仿宋" w:eastAsia="华文仿宋" w:cs="宋体"/>
          <w:kern w:val="0"/>
          <w:sz w:val="28"/>
          <w:szCs w:val="28"/>
        </w:rPr>
        <w:t>②数字测图工作量≥50%竞赛用时成绩计算方法：</w:t>
      </w:r>
    </w:p>
    <w:p w14:paraId="2C626B1B">
      <w:pPr>
        <w:pStyle w:val="6"/>
        <w:widowControl/>
        <w:jc w:val="center"/>
        <w:rPr>
          <w:rFonts w:hint="eastAsia" w:ascii="宋体" w:hAnsi="宋体" w:cs="宋体"/>
          <w:bCs/>
          <w:color w:val="000000"/>
          <w:kern w:val="0"/>
          <w:lang w:bidi="ar"/>
        </w:rPr>
      </w:pPr>
      <w:r>
        <w:rPr>
          <w:rFonts w:hint="eastAsia"/>
        </w:rPr>
        <w:t xml:space="preserve">   </w:t>
      </w:r>
      <w:r>
        <w:drawing>
          <wp:inline distT="0" distB="0" distL="114300" distR="114300">
            <wp:extent cx="4614545" cy="1582420"/>
            <wp:effectExtent l="0" t="0" r="508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
                    <a:stretch>
                      <a:fillRect/>
                    </a:stretch>
                  </pic:blipFill>
                  <pic:spPr>
                    <a:xfrm>
                      <a:off x="0" y="0"/>
                      <a:ext cx="4614545" cy="1582420"/>
                    </a:xfrm>
                    <a:prstGeom prst="rect">
                      <a:avLst/>
                    </a:prstGeom>
                    <a:noFill/>
                    <a:ln>
                      <a:noFill/>
                    </a:ln>
                  </pic:spPr>
                </pic:pic>
              </a:graphicData>
            </a:graphic>
          </wp:inline>
        </w:drawing>
      </w:r>
    </w:p>
    <w:p w14:paraId="56B3C1F3">
      <w:pPr>
        <w:pStyle w:val="6"/>
        <w:ind w:left="1060" w:firstLine="0" w:firstLineChars="0"/>
        <w:rPr>
          <w:rStyle w:val="5"/>
          <w:rFonts w:hint="eastAsia" w:ascii="华文仿宋" w:hAnsi="华文仿宋" w:eastAsia="华文仿宋" w:cs="宋体"/>
          <w:b w:val="0"/>
          <w:color w:val="000000"/>
          <w:kern w:val="0"/>
          <w:sz w:val="28"/>
          <w:szCs w:val="28"/>
          <w:shd w:val="clear" w:color="auto" w:fill="FFFFFF"/>
        </w:rPr>
      </w:pPr>
      <w:r>
        <w:rPr>
          <w:rStyle w:val="5"/>
          <w:rFonts w:hint="eastAsia" w:ascii="华文仿宋" w:hAnsi="华文仿宋" w:eastAsia="华文仿宋" w:cs="宋体"/>
          <w:b w:val="0"/>
          <w:color w:val="000000"/>
          <w:kern w:val="0"/>
          <w:sz w:val="28"/>
          <w:szCs w:val="28"/>
          <w:shd w:val="clear" w:color="auto" w:fill="FFFFFF"/>
        </w:rPr>
        <w:t xml:space="preserve">（2）成果质量评分（80 分） </w:t>
      </w:r>
    </w:p>
    <w:p w14:paraId="49246AA2">
      <w:pPr>
        <w:ind w:left="420" w:leftChars="200"/>
        <w:jc w:val="center"/>
      </w:pPr>
      <w:r>
        <w:drawing>
          <wp:inline distT="0" distB="0" distL="114300" distR="114300">
            <wp:extent cx="5255895" cy="3615055"/>
            <wp:effectExtent l="0" t="0" r="190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55895" cy="3615055"/>
                    </a:xfrm>
                    <a:prstGeom prst="rect">
                      <a:avLst/>
                    </a:prstGeom>
                    <a:noFill/>
                    <a:ln>
                      <a:noFill/>
                    </a:ln>
                  </pic:spPr>
                </pic:pic>
              </a:graphicData>
            </a:graphic>
          </wp:inline>
        </w:drawing>
      </w:r>
    </w:p>
    <w:p w14:paraId="151B9D26">
      <w:pPr>
        <w:ind w:left="420" w:leftChars="200"/>
        <w:jc w:val="left"/>
      </w:pPr>
      <w:r>
        <w:drawing>
          <wp:inline distT="0" distB="0" distL="114300" distR="114300">
            <wp:extent cx="5255895" cy="4650105"/>
            <wp:effectExtent l="0" t="0" r="190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5255895" cy="4650105"/>
                    </a:xfrm>
                    <a:prstGeom prst="rect">
                      <a:avLst/>
                    </a:prstGeom>
                    <a:noFill/>
                    <a:ln>
                      <a:noFill/>
                    </a:ln>
                  </pic:spPr>
                </pic:pic>
              </a:graphicData>
            </a:graphic>
          </wp:inline>
        </w:drawing>
      </w:r>
    </w:p>
    <w:p w14:paraId="5F687B8B">
      <w:pPr>
        <w:ind w:left="420" w:leftChars="200"/>
      </w:pPr>
    </w:p>
    <w:p w14:paraId="46585AF0">
      <w:pPr>
        <w:ind w:left="420" w:leftChars="200"/>
      </w:pPr>
    </w:p>
    <w:p w14:paraId="46A5820D">
      <w:pPr>
        <w:ind w:left="420" w:leftChars="200"/>
      </w:pPr>
    </w:p>
    <w:p w14:paraId="567B16E5">
      <w:pPr>
        <w:ind w:left="420" w:leftChars="200"/>
      </w:pPr>
    </w:p>
    <w:p w14:paraId="4B2A37CA">
      <w:pPr>
        <w:ind w:left="420" w:leftChars="200"/>
      </w:pPr>
    </w:p>
    <w:p w14:paraId="2DAB301A">
      <w:pPr>
        <w:ind w:left="420" w:leftChars="200"/>
      </w:pPr>
    </w:p>
    <w:p w14:paraId="1B61289E">
      <w:pPr>
        <w:ind w:left="420" w:leftChars="200"/>
      </w:pPr>
    </w:p>
    <w:p w14:paraId="796000B3">
      <w:pPr>
        <w:ind w:left="420" w:leftChars="200"/>
      </w:pPr>
    </w:p>
    <w:p w14:paraId="7307C1EB">
      <w:pPr>
        <w:ind w:left="420" w:leftChars="200"/>
      </w:pPr>
    </w:p>
    <w:p w14:paraId="0BA74DFC">
      <w:pPr>
        <w:ind w:left="420" w:leftChars="200"/>
      </w:pPr>
    </w:p>
    <w:p w14:paraId="2C676888">
      <w:pPr>
        <w:ind w:left="420" w:leftChars="200"/>
      </w:pPr>
    </w:p>
    <w:p w14:paraId="1621F4C9">
      <w:pPr>
        <w:ind w:left="420" w:leftChars="200"/>
      </w:pPr>
    </w:p>
    <w:p w14:paraId="2FB89285">
      <w:pPr>
        <w:ind w:firstLine="641" w:firstLineChars="200"/>
        <w:jc w:val="right"/>
        <w:rPr>
          <w:rFonts w:hint="eastAsia" w:ascii="华文仿宋" w:hAnsi="华文仿宋" w:eastAsia="华文仿宋" w:cs="宋体"/>
          <w:b/>
          <w:bCs/>
          <w:kern w:val="0"/>
          <w:sz w:val="32"/>
          <w:szCs w:val="32"/>
        </w:rPr>
      </w:pPr>
      <w:r>
        <w:rPr>
          <w:rFonts w:hint="eastAsia" w:ascii="华文仿宋" w:hAnsi="华文仿宋" w:eastAsia="华文仿宋" w:cs="宋体"/>
          <w:b/>
          <w:bCs/>
          <w:kern w:val="0"/>
          <w:sz w:val="32"/>
          <w:szCs w:val="32"/>
        </w:rPr>
        <w:t>负责人：测绘科学与技术学院黄伟朵老师</w:t>
      </w:r>
    </w:p>
    <w:p w14:paraId="56D9C771">
      <w:pPr>
        <w:ind w:firstLine="640" w:firstLineChars="200"/>
        <w:rPr>
          <w:rFonts w:hint="eastAsia" w:ascii="华文仿宋" w:hAnsi="华文仿宋" w:eastAsia="华文仿宋" w:cs="宋体"/>
          <w:kern w:val="0"/>
          <w:sz w:val="32"/>
          <w:szCs w:val="32"/>
        </w:rPr>
      </w:pPr>
    </w:p>
    <w:p w14:paraId="7BC50CB2">
      <w:pPr>
        <w:ind w:firstLine="640" w:firstLineChars="200"/>
        <w:rPr>
          <w:rFonts w:hint="eastAsia" w:ascii="华文仿宋" w:hAnsi="华文仿宋" w:eastAsia="华文仿宋" w:cs="宋体"/>
          <w:kern w:val="0"/>
          <w:sz w:val="32"/>
          <w:szCs w:val="32"/>
        </w:rPr>
      </w:pPr>
    </w:p>
    <w:p w14:paraId="5184EFEA">
      <w:pPr>
        <w:ind w:firstLine="640" w:firstLineChars="200"/>
        <w:rPr>
          <w:rFonts w:hint="eastAsia" w:ascii="华文仿宋" w:hAnsi="华文仿宋" w:eastAsia="华文仿宋" w:cs="宋体"/>
          <w:kern w:val="0"/>
          <w:sz w:val="32"/>
          <w:szCs w:val="32"/>
        </w:rPr>
      </w:pPr>
    </w:p>
    <w:p w14:paraId="73F4C988">
      <w:pPr>
        <w:widowControl/>
        <w:jc w:val="center"/>
        <w:rPr>
          <w:rFonts w:hint="eastAsia" w:ascii="华文中宋" w:hAnsi="华文中宋" w:eastAsia="华文中宋" w:cs="华文中宋"/>
          <w:kern w:val="0"/>
          <w:sz w:val="36"/>
          <w:szCs w:val="36"/>
          <w:lang w:bidi="ar"/>
        </w:rPr>
      </w:pPr>
      <w:r>
        <w:rPr>
          <w:rFonts w:hint="eastAsia" w:ascii="华文中宋" w:hAnsi="华文中宋" w:eastAsia="华文中宋" w:cs="华文中宋"/>
          <w:kern w:val="0"/>
          <w:sz w:val="36"/>
          <w:szCs w:val="36"/>
          <w:lang w:bidi="ar"/>
        </w:rPr>
        <w:t>无人机航测虚拟仿真比赛</w:t>
      </w:r>
    </w:p>
    <w:p w14:paraId="10E46B55">
      <w:pPr>
        <w:widowControl/>
        <w:jc w:val="center"/>
        <w:rPr>
          <w:rFonts w:hint="eastAsia" w:ascii="华文中宋" w:hAnsi="华文中宋" w:eastAsia="华文中宋" w:cs="华文中宋"/>
          <w:kern w:val="0"/>
          <w:sz w:val="36"/>
          <w:szCs w:val="36"/>
          <w:lang w:bidi="ar"/>
        </w:rPr>
      </w:pPr>
    </w:p>
    <w:p w14:paraId="25F65859">
      <w:pPr>
        <w:ind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本次比赛为个人赛，为线上虚拟仿真比赛。比赛时间为5月。本次竞赛采用虚拟仿真无人机航拍与影像内业处理相结合的方式进行，主要包括：</w:t>
      </w:r>
    </w:p>
    <w:p w14:paraId="76A81835">
      <w:pPr>
        <w:numPr>
          <w:ilvl w:val="0"/>
          <w:numId w:val="1"/>
        </w:numPr>
        <w:ind w:firstLine="561" w:firstLineChars="200"/>
        <w:rPr>
          <w:rFonts w:hint="eastAsia" w:ascii="华文仿宋" w:hAnsi="华文仿宋" w:eastAsia="华文仿宋" w:cs="宋体"/>
          <w:b/>
          <w:bCs/>
          <w:kern w:val="0"/>
          <w:sz w:val="28"/>
          <w:szCs w:val="28"/>
        </w:rPr>
      </w:pPr>
      <w:r>
        <w:rPr>
          <w:rFonts w:hint="eastAsia" w:ascii="华文仿宋" w:hAnsi="华文仿宋" w:eastAsia="华文仿宋" w:cs="宋体"/>
          <w:b/>
          <w:bCs/>
          <w:kern w:val="0"/>
          <w:sz w:val="28"/>
          <w:szCs w:val="28"/>
        </w:rPr>
        <w:t>利用无人机组装、航线规划及控制点的布设；</w:t>
      </w:r>
    </w:p>
    <w:p w14:paraId="29B5AD34">
      <w:pPr>
        <w:numPr>
          <w:ilvl w:val="0"/>
          <w:numId w:val="1"/>
        </w:numPr>
        <w:ind w:firstLine="561" w:firstLineChars="200"/>
        <w:rPr>
          <w:rFonts w:hint="eastAsia" w:ascii="华文仿宋" w:hAnsi="华文仿宋" w:eastAsia="华文仿宋" w:cs="宋体"/>
          <w:b/>
          <w:bCs/>
          <w:kern w:val="0"/>
          <w:sz w:val="28"/>
          <w:szCs w:val="28"/>
        </w:rPr>
      </w:pPr>
      <w:r>
        <w:rPr>
          <w:rFonts w:hint="eastAsia" w:ascii="华文仿宋" w:hAnsi="华文仿宋" w:eastAsia="华文仿宋" w:cs="宋体"/>
          <w:b/>
          <w:bCs/>
          <w:kern w:val="0"/>
          <w:sz w:val="28"/>
          <w:szCs w:val="28"/>
        </w:rPr>
        <w:t>影像数据整理、空三运算及成果生产；</w:t>
      </w:r>
    </w:p>
    <w:p w14:paraId="39C278C9">
      <w:pPr>
        <w:numPr>
          <w:ilvl w:val="0"/>
          <w:numId w:val="2"/>
        </w:numPr>
        <w:ind w:left="630" w:leftChars="300" w:firstLine="280" w:firstLineChars="1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竞赛使用的硬件自备</w:t>
      </w:r>
    </w:p>
    <w:p w14:paraId="74A08923">
      <w:pPr>
        <w:ind w:left="840" w:leftChars="400"/>
        <w:jc w:val="center"/>
        <w:rPr>
          <w:rFonts w:hint="eastAsia" w:ascii="华文仿宋" w:hAnsi="华文仿宋" w:eastAsia="华文仿宋" w:cs="宋体"/>
          <w:kern w:val="0"/>
          <w:sz w:val="32"/>
          <w:szCs w:val="32"/>
        </w:rPr>
      </w:pPr>
      <w:r>
        <w:drawing>
          <wp:inline distT="0" distB="0" distL="0" distR="0">
            <wp:extent cx="4439285" cy="1810385"/>
            <wp:effectExtent l="0"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439285" cy="1810385"/>
                    </a:xfrm>
                    <a:prstGeom prst="rect">
                      <a:avLst/>
                    </a:prstGeom>
                  </pic:spPr>
                </pic:pic>
              </a:graphicData>
            </a:graphic>
          </wp:inline>
        </w:drawing>
      </w:r>
    </w:p>
    <w:p w14:paraId="4DBA06EA">
      <w:pPr>
        <w:ind w:left="840" w:leftChars="4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color w:val="FF0000"/>
          <w:kern w:val="0"/>
          <w:sz w:val="28"/>
          <w:szCs w:val="28"/>
        </w:rPr>
        <w:t>*注：提醒各位参赛者，赛前充分测试电脑性能及带宽，比赛过程中出现由于硬件设备引起的各种问题，后果自负。</w:t>
      </w:r>
    </w:p>
    <w:p w14:paraId="74A81AF1">
      <w:pPr>
        <w:numPr>
          <w:ilvl w:val="0"/>
          <w:numId w:val="2"/>
        </w:numPr>
        <w:ind w:left="630" w:leftChars="300" w:firstLine="280" w:firstLineChars="1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竞赛使用的软件由组委会统一提供，使用软件包括：无人机航测虚拟仿真软件，包括：</w:t>
      </w:r>
    </w:p>
    <w:p w14:paraId="701E8AE1">
      <w:pPr>
        <w:ind w:left="840" w:leftChars="4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①训练版：用于赛前培训和平时训练使用。</w:t>
      </w:r>
    </w:p>
    <w:p w14:paraId="5EC2D957">
      <w:pPr>
        <w:ind w:left="840" w:leftChars="4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②比赛版：比赛当天使用，赛前一天由组委会发布，同时发布比赛用账号密码，</w:t>
      </w:r>
      <w:r>
        <w:rPr>
          <w:rFonts w:hint="eastAsia" w:ascii="华文仿宋" w:hAnsi="华文仿宋" w:eastAsia="华文仿宋" w:cs="宋体"/>
          <w:color w:val="FF0000"/>
          <w:kern w:val="0"/>
          <w:sz w:val="28"/>
          <w:szCs w:val="28"/>
        </w:rPr>
        <w:t>参赛选手注意更新版本</w:t>
      </w:r>
      <w:r>
        <w:rPr>
          <w:rFonts w:hint="eastAsia" w:ascii="华文仿宋" w:hAnsi="华文仿宋" w:eastAsia="华文仿宋" w:cs="宋体"/>
          <w:kern w:val="0"/>
          <w:sz w:val="28"/>
          <w:szCs w:val="28"/>
        </w:rPr>
        <w:t>。影像内业处理软件（在比赛前由组委会发布）</w:t>
      </w:r>
    </w:p>
    <w:p w14:paraId="7418C554">
      <w:pPr>
        <w:ind w:left="840" w:leftChars="400" w:firstLine="560" w:firstLineChars="200"/>
        <w:rPr>
          <w:rFonts w:hint="eastAsia" w:ascii="华文仿宋" w:hAnsi="华文仿宋" w:eastAsia="华文仿宋" w:cs="宋体"/>
          <w:kern w:val="0"/>
          <w:sz w:val="28"/>
          <w:szCs w:val="28"/>
        </w:rPr>
      </w:pPr>
    </w:p>
    <w:p w14:paraId="755728D7">
      <w:pPr>
        <w:numPr>
          <w:ilvl w:val="0"/>
          <w:numId w:val="1"/>
        </w:numPr>
        <w:ind w:firstLine="561" w:firstLineChars="200"/>
        <w:rPr>
          <w:rFonts w:hint="eastAsia" w:ascii="华文仿宋" w:hAnsi="华文仿宋" w:eastAsia="华文仿宋" w:cs="宋体"/>
          <w:b/>
          <w:bCs/>
          <w:kern w:val="0"/>
          <w:sz w:val="28"/>
          <w:szCs w:val="28"/>
        </w:rPr>
      </w:pPr>
      <w:r>
        <w:rPr>
          <w:rFonts w:hint="eastAsia" w:ascii="华文仿宋" w:hAnsi="华文仿宋" w:eastAsia="华文仿宋" w:cs="宋体"/>
          <w:b/>
          <w:bCs/>
          <w:kern w:val="0"/>
          <w:sz w:val="28"/>
          <w:szCs w:val="28"/>
        </w:rPr>
        <w:t>评分标准</w:t>
      </w:r>
    </w:p>
    <w:p w14:paraId="2BC6ADBA">
      <w:pPr>
        <w:pStyle w:val="6"/>
        <w:numPr>
          <w:ilvl w:val="0"/>
          <w:numId w:val="3"/>
        </w:numPr>
        <w:ind w:left="1060" w:firstLine="0" w:firstLineChars="0"/>
        <w:rPr>
          <w:rStyle w:val="5"/>
          <w:rFonts w:hint="eastAsia" w:ascii="华文仿宋" w:hAnsi="华文仿宋" w:eastAsia="华文仿宋" w:cs="宋体"/>
          <w:b w:val="0"/>
          <w:color w:val="000000"/>
          <w:kern w:val="0"/>
          <w:sz w:val="28"/>
          <w:szCs w:val="28"/>
          <w:shd w:val="clear" w:color="auto" w:fill="FFFFFF"/>
        </w:rPr>
      </w:pPr>
      <w:r>
        <w:rPr>
          <w:rStyle w:val="5"/>
          <w:rFonts w:hint="eastAsia" w:ascii="华文仿宋" w:hAnsi="华文仿宋" w:eastAsia="华文仿宋" w:cs="宋体"/>
          <w:b w:val="0"/>
          <w:color w:val="000000"/>
          <w:kern w:val="0"/>
          <w:sz w:val="28"/>
          <w:szCs w:val="28"/>
          <w:shd w:val="clear" w:color="auto" w:fill="FFFFFF"/>
        </w:rPr>
        <w:t>内外业评分点：</w:t>
      </w:r>
    </w:p>
    <w:p w14:paraId="00038886">
      <w:pPr>
        <w:ind w:firstLine="560" w:firstLineChars="200"/>
        <w:rPr>
          <w:rStyle w:val="5"/>
          <w:rFonts w:hint="eastAsia" w:ascii="华文仿宋" w:hAnsi="华文仿宋" w:eastAsia="华文仿宋" w:cs="宋体"/>
          <w:b w:val="0"/>
          <w:color w:val="000000"/>
          <w:kern w:val="0"/>
          <w:sz w:val="28"/>
          <w:szCs w:val="28"/>
          <w:shd w:val="clear" w:color="auto" w:fill="FFFFFF"/>
        </w:rPr>
      </w:pPr>
      <w:r>
        <w:rPr>
          <w:rFonts w:hint="eastAsia" w:ascii="华文仿宋" w:hAnsi="华文仿宋" w:eastAsia="华文仿宋" w:cs="宋体"/>
          <w:kern w:val="0"/>
          <w:sz w:val="28"/>
          <w:szCs w:val="28"/>
        </w:rPr>
        <w:t>成绩评定由软件自动评分及专家人工评分组成，时间分 20 分，软件自动评分 60 分，专家评分 20 分。</w:t>
      </w:r>
    </w:p>
    <w:p w14:paraId="229928E4">
      <w:pPr>
        <w:pStyle w:val="6"/>
        <w:widowControl/>
        <w:ind w:firstLine="0" w:firstLineChars="0"/>
        <w:jc w:val="center"/>
        <w:rPr>
          <w:rFonts w:hint="eastAsia" w:ascii="宋体" w:hAnsi="宋体" w:cs="宋体"/>
          <w:bCs/>
          <w:color w:val="000000"/>
          <w:kern w:val="0"/>
          <w:lang w:bidi="ar"/>
        </w:rPr>
      </w:pPr>
      <w:r>
        <w:drawing>
          <wp:inline distT="0" distB="0" distL="114300" distR="114300">
            <wp:extent cx="5182235" cy="641350"/>
            <wp:effectExtent l="0" t="0" r="889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182235" cy="641350"/>
                    </a:xfrm>
                    <a:prstGeom prst="rect">
                      <a:avLst/>
                    </a:prstGeom>
                    <a:noFill/>
                    <a:ln>
                      <a:noFill/>
                    </a:ln>
                  </pic:spPr>
                </pic:pic>
              </a:graphicData>
            </a:graphic>
          </wp:inline>
        </w:drawing>
      </w:r>
    </w:p>
    <w:p w14:paraId="68C26CBF">
      <w:r>
        <w:rPr>
          <w:rFonts w:hint="eastAsia"/>
        </w:rPr>
        <w:t xml:space="preserve"> </w:t>
      </w:r>
      <w:r>
        <w:drawing>
          <wp:inline distT="0" distB="0" distL="114300" distR="114300">
            <wp:extent cx="5193030" cy="4219575"/>
            <wp:effectExtent l="0" t="0" r="762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5193030" cy="4219575"/>
                    </a:xfrm>
                    <a:prstGeom prst="rect">
                      <a:avLst/>
                    </a:prstGeom>
                    <a:noFill/>
                    <a:ln>
                      <a:noFill/>
                    </a:ln>
                  </pic:spPr>
                </pic:pic>
              </a:graphicData>
            </a:graphic>
          </wp:inline>
        </w:drawing>
      </w:r>
    </w:p>
    <w:p w14:paraId="05D2D2B7">
      <w:pPr>
        <w:ind w:left="630" w:leftChars="300"/>
      </w:pPr>
    </w:p>
    <w:p w14:paraId="03EA60E5">
      <w:pPr>
        <w:ind w:left="630" w:leftChars="300"/>
      </w:pPr>
    </w:p>
    <w:p w14:paraId="5193DD53">
      <w:pPr>
        <w:ind w:left="630" w:leftChars="300"/>
      </w:pPr>
    </w:p>
    <w:p w14:paraId="309E9278">
      <w:pPr>
        <w:ind w:left="630" w:leftChars="300"/>
      </w:pPr>
    </w:p>
    <w:p w14:paraId="4E65CCDA">
      <w:pPr>
        <w:ind w:left="630" w:leftChars="300"/>
      </w:pPr>
    </w:p>
    <w:p w14:paraId="32709712">
      <w:pPr>
        <w:jc w:val="right"/>
        <w:rPr>
          <w:rFonts w:hint="eastAsia" w:ascii="华文仿宋" w:hAnsi="华文仿宋" w:eastAsia="华文仿宋" w:cs="宋体"/>
          <w:b/>
          <w:bCs/>
          <w:kern w:val="0"/>
          <w:sz w:val="32"/>
          <w:szCs w:val="32"/>
        </w:rPr>
      </w:pPr>
      <w:r>
        <w:rPr>
          <w:rFonts w:hint="eastAsia" w:ascii="华文仿宋" w:hAnsi="华文仿宋" w:eastAsia="华文仿宋" w:cs="宋体"/>
          <w:b/>
          <w:bCs/>
          <w:kern w:val="0"/>
          <w:sz w:val="32"/>
          <w:szCs w:val="32"/>
        </w:rPr>
        <w:t>负责人：测绘科学与技术学院李爱霞老师</w:t>
      </w:r>
    </w:p>
    <w:p w14:paraId="24605925">
      <w:pPr>
        <w:rPr>
          <w:rFonts w:hint="eastAsia" w:ascii="华文仿宋" w:hAnsi="华文仿宋" w:eastAsia="华文仿宋" w:cs="宋体"/>
          <w:kern w:val="0"/>
          <w:sz w:val="32"/>
          <w:szCs w:val="32"/>
        </w:rPr>
      </w:pPr>
    </w:p>
    <w:p w14:paraId="1F489E7C">
      <w:pPr>
        <w:widowControl/>
        <w:jc w:val="center"/>
        <w:rPr>
          <w:rFonts w:hint="eastAsia" w:ascii="华文中宋" w:hAnsi="华文中宋" w:eastAsia="华文中宋" w:cs="华文中宋"/>
          <w:kern w:val="0"/>
          <w:sz w:val="36"/>
          <w:szCs w:val="36"/>
          <w:lang w:bidi="ar"/>
        </w:rPr>
      </w:pPr>
      <w:r>
        <w:rPr>
          <w:rFonts w:hint="eastAsia" w:ascii="华文中宋" w:hAnsi="华文中宋" w:eastAsia="华文中宋" w:cs="华文中宋"/>
          <w:kern w:val="0"/>
          <w:sz w:val="36"/>
          <w:szCs w:val="36"/>
          <w:lang w:bidi="ar"/>
        </w:rPr>
        <w:t>机载激光雷达虚拟仿真比赛</w:t>
      </w:r>
    </w:p>
    <w:p w14:paraId="3FF4BDCF">
      <w:pPr>
        <w:widowControl/>
        <w:jc w:val="center"/>
        <w:rPr>
          <w:rFonts w:hint="eastAsia" w:ascii="华文中宋" w:hAnsi="华文中宋" w:eastAsia="华文中宋" w:cs="华文中宋"/>
          <w:kern w:val="0"/>
          <w:sz w:val="36"/>
          <w:szCs w:val="36"/>
          <w:lang w:bidi="ar"/>
        </w:rPr>
      </w:pPr>
    </w:p>
    <w:p w14:paraId="2B2281F8">
      <w:pPr>
        <w:pStyle w:val="2"/>
        <w:numPr>
          <w:ilvl w:val="0"/>
          <w:numId w:val="4"/>
        </w:numPr>
        <w:spacing w:line="520" w:lineRule="exact"/>
        <w:ind w:firstLine="654" w:firstLineChars="200"/>
        <w:jc w:val="both"/>
        <w:rPr>
          <w:rFonts w:hint="eastAsia" w:ascii="仿宋" w:hAnsi="仿宋" w:eastAsia="仿宋" w:cs="仿宋"/>
          <w:b/>
          <w:bCs/>
          <w:color w:val="000000"/>
          <w:sz w:val="28"/>
          <w:szCs w:val="28"/>
        </w:rPr>
      </w:pPr>
      <w:r>
        <w:rPr>
          <w:rFonts w:ascii="仿宋" w:hAnsi="仿宋" w:eastAsia="仿宋" w:cs="仿宋"/>
          <w:b/>
          <w:bCs/>
          <w:color w:val="000000"/>
          <w:sz w:val="28"/>
          <w:szCs w:val="28"/>
        </w:rPr>
        <w:t>比赛计算机及软件要求</w:t>
      </w:r>
      <w:r>
        <w:rPr>
          <w:rFonts w:hint="eastAsia" w:ascii="仿宋" w:hAnsi="仿宋" w:eastAsia="仿宋" w:cs="仿宋"/>
          <w:b/>
          <w:bCs/>
          <w:color w:val="000000"/>
          <w:sz w:val="28"/>
          <w:szCs w:val="28"/>
        </w:rPr>
        <w:t>:</w:t>
      </w:r>
    </w:p>
    <w:p w14:paraId="65E0E3C7">
      <w:pPr>
        <w:pStyle w:val="2"/>
        <w:spacing w:line="240" w:lineRule="auto"/>
        <w:jc w:val="both"/>
        <w:rPr>
          <w:rFonts w:hint="eastAsia" w:ascii="仿宋" w:hAnsi="仿宋" w:eastAsia="仿宋" w:cs="仿宋"/>
          <w:b/>
          <w:bCs/>
          <w:color w:val="000000"/>
          <w:sz w:val="28"/>
          <w:szCs w:val="28"/>
        </w:rPr>
      </w:pPr>
    </w:p>
    <w:p w14:paraId="7F8F3D94">
      <w:pPr>
        <w:pStyle w:val="2"/>
        <w:spacing w:line="240" w:lineRule="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rPr>
        <w:drawing>
          <wp:inline distT="0" distB="0" distL="114300" distR="114300">
            <wp:extent cx="4852670" cy="2058670"/>
            <wp:effectExtent l="0" t="0" r="5080" b="8255"/>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捕获"/>
                    <pic:cNvPicPr>
                      <a:picLocks noChangeAspect="1"/>
                    </pic:cNvPicPr>
                  </pic:nvPicPr>
                  <pic:blipFill>
                    <a:blip r:embed="rId10"/>
                    <a:stretch>
                      <a:fillRect/>
                    </a:stretch>
                  </pic:blipFill>
                  <pic:spPr>
                    <a:xfrm>
                      <a:off x="0" y="0"/>
                      <a:ext cx="4852670" cy="2058670"/>
                    </a:xfrm>
                    <a:prstGeom prst="rect">
                      <a:avLst/>
                    </a:prstGeom>
                  </pic:spPr>
                </pic:pic>
              </a:graphicData>
            </a:graphic>
          </wp:inline>
        </w:drawing>
      </w:r>
    </w:p>
    <w:p w14:paraId="353A535F">
      <w:pPr>
        <w:pStyle w:val="2"/>
        <w:spacing w:line="240" w:lineRule="auto"/>
        <w:ind w:firstLine="654" w:firstLineChars="200"/>
        <w:jc w:val="both"/>
        <w:rPr>
          <w:rFonts w:hint="eastAsia" w:ascii="仿宋" w:hAnsi="仿宋" w:eastAsia="仿宋" w:cs="仿宋"/>
          <w:b/>
          <w:bCs/>
          <w:color w:val="000000"/>
          <w:sz w:val="28"/>
          <w:szCs w:val="28"/>
        </w:rPr>
      </w:pPr>
    </w:p>
    <w:p w14:paraId="199D400D">
      <w:pPr>
        <w:pStyle w:val="2"/>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2、比赛计算机软件配置要求:</w:t>
      </w:r>
    </w:p>
    <w:p w14:paraId="40AEF2B6">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① 确定比赛用机已经提前安装“2023 机载激光雷达虚拟仿真竞赛平台”、南方三维激光一体化处理软件竞赛版。 </w:t>
      </w:r>
    </w:p>
    <w:p w14:paraId="12A20E9B">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② 确认所使用软件版本为最新版本，版本以赛前组委会公布的为准。 </w:t>
      </w:r>
    </w:p>
    <w:p w14:paraId="6E1705A8">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③ 所有软件在运行时，需要按右键“以管理员身份运行”使用比赛所需软件。所有比赛软件在安装时，必须关闭杀毒软件之后再进行安装。 </w:t>
      </w:r>
    </w:p>
    <w:p w14:paraId="0440E476">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④参赛选手必须准备备用电脑，同时确认备用电脑已安装组委会公布的比赛软件,保障出现突发状况时可以快速替换。</w:t>
      </w:r>
    </w:p>
    <w:p w14:paraId="48894208">
      <w:pPr>
        <w:ind w:left="630" w:leftChars="300" w:firstLine="560" w:firstLineChars="200"/>
        <w:rPr>
          <w:rFonts w:hint="eastAsia" w:ascii="华文仿宋" w:hAnsi="华文仿宋" w:eastAsia="华文仿宋" w:cs="宋体"/>
          <w:kern w:val="0"/>
          <w:sz w:val="28"/>
          <w:szCs w:val="28"/>
        </w:rPr>
      </w:pPr>
    </w:p>
    <w:p w14:paraId="54B70B77">
      <w:pPr>
        <w:ind w:left="630" w:leftChars="300" w:firstLine="560" w:firstLineChars="200"/>
        <w:rPr>
          <w:rFonts w:hint="eastAsia" w:ascii="华文仿宋" w:hAnsi="华文仿宋" w:eastAsia="华文仿宋" w:cs="宋体"/>
          <w:kern w:val="0"/>
          <w:sz w:val="28"/>
          <w:szCs w:val="28"/>
        </w:rPr>
      </w:pPr>
    </w:p>
    <w:p w14:paraId="0D3FB6EA">
      <w:pPr>
        <w:ind w:left="630" w:leftChars="300" w:firstLine="560" w:firstLineChars="200"/>
        <w:rPr>
          <w:rFonts w:hint="eastAsia" w:ascii="华文仿宋" w:hAnsi="华文仿宋" w:eastAsia="华文仿宋" w:cs="宋体"/>
          <w:kern w:val="0"/>
          <w:sz w:val="28"/>
          <w:szCs w:val="28"/>
        </w:rPr>
      </w:pPr>
    </w:p>
    <w:p w14:paraId="6058EAF3">
      <w:pPr>
        <w:pStyle w:val="2"/>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3、比赛内容 </w:t>
      </w:r>
    </w:p>
    <w:p w14:paraId="4E3A521B">
      <w:pPr>
        <w:widowControl/>
        <w:ind w:firstLine="560" w:firstLineChars="200"/>
        <w:rPr>
          <w:sz w:val="28"/>
          <w:szCs w:val="28"/>
        </w:rPr>
      </w:pPr>
      <w:r>
        <w:rPr>
          <w:rFonts w:hint="eastAsia" w:ascii="仿宋" w:hAnsi="仿宋" w:eastAsia="仿宋" w:cs="仿宋"/>
          <w:color w:val="000000"/>
          <w:kern w:val="0"/>
          <w:sz w:val="28"/>
          <w:szCs w:val="28"/>
          <w:lang w:bidi="ar"/>
        </w:rPr>
        <w:t xml:space="preserve">本次比赛以虚拟仿真的方式进行机载光雷达内外业一体化处理，考核参赛选手项目理解、安全意识、操作规范等相关能力素质。具体比赛内容如下： </w:t>
      </w:r>
    </w:p>
    <w:p w14:paraId="2E6CA9E1">
      <w:pPr>
        <w:widowControl/>
        <w:ind w:firstLine="560" w:firstLineChars="200"/>
        <w:rPr>
          <w:sz w:val="28"/>
          <w:szCs w:val="28"/>
        </w:rPr>
      </w:pPr>
      <w:r>
        <w:rPr>
          <w:rFonts w:hint="eastAsia" w:ascii="仿宋" w:hAnsi="仿宋" w:eastAsia="仿宋" w:cs="仿宋"/>
          <w:color w:val="000000"/>
          <w:kern w:val="0"/>
          <w:sz w:val="28"/>
          <w:szCs w:val="28"/>
          <w:lang w:bidi="ar"/>
        </w:rPr>
        <w:t>利用机载激光雷达虚拟仿真软件比赛版进行虚拟场景下的机载激光雷达外业</w:t>
      </w:r>
      <w:r>
        <w:rPr>
          <w:rFonts w:hint="eastAsia" w:ascii="仿宋" w:hAnsi="仿宋" w:eastAsia="仿宋" w:cs="仿宋"/>
          <w:b/>
          <w:bCs/>
          <w:color w:val="000000"/>
          <w:kern w:val="0"/>
          <w:sz w:val="28"/>
          <w:szCs w:val="28"/>
          <w:lang w:bidi="ar"/>
        </w:rPr>
        <w:t>数据采集</w:t>
      </w:r>
      <w:r>
        <w:rPr>
          <w:rFonts w:hint="eastAsia" w:ascii="仿宋" w:hAnsi="仿宋" w:eastAsia="仿宋" w:cs="仿宋"/>
          <w:color w:val="000000"/>
          <w:kern w:val="0"/>
          <w:sz w:val="28"/>
          <w:szCs w:val="28"/>
          <w:lang w:bidi="ar"/>
        </w:rPr>
        <w:t>作业，在规定时间内对给定待测区进行踏勘模拟、检查点 采集、激光数据采集等操作并完成考核。</w:t>
      </w:r>
      <w:r>
        <w:rPr>
          <w:rFonts w:ascii="Times New Roman" w:hAnsi="Times New Roman" w:eastAsia="宋体" w:cs="Times New Roman"/>
          <w:color w:val="000000"/>
          <w:kern w:val="0"/>
          <w:sz w:val="28"/>
          <w:szCs w:val="28"/>
          <w:lang w:bidi="ar"/>
        </w:rPr>
        <w:t xml:space="preserve"> </w:t>
      </w:r>
    </w:p>
    <w:p w14:paraId="19BDEEF0">
      <w:pPr>
        <w:widowControl/>
        <w:ind w:firstLine="560" w:firstLineChars="200"/>
        <w:rPr>
          <w:sz w:val="28"/>
          <w:szCs w:val="28"/>
        </w:rPr>
      </w:pPr>
      <w:r>
        <w:rPr>
          <w:rFonts w:hint="eastAsia" w:ascii="仿宋" w:hAnsi="仿宋" w:eastAsia="仿宋" w:cs="仿宋"/>
          <w:color w:val="000000"/>
          <w:kern w:val="0"/>
          <w:sz w:val="28"/>
          <w:szCs w:val="28"/>
          <w:lang w:bidi="ar"/>
        </w:rPr>
        <w:t>使用南方三维激光一体化数据处理软件比赛版对虚拟场景中采集到的航测数据进行内业数据预处理、点云分类、电力巡检、方量计算、断面提取 等操作并完成考核。</w:t>
      </w:r>
      <w:r>
        <w:rPr>
          <w:rFonts w:ascii="Times New Roman" w:hAnsi="Times New Roman" w:eastAsia="宋体" w:cs="Times New Roman"/>
          <w:color w:val="000000"/>
          <w:kern w:val="0"/>
          <w:sz w:val="28"/>
          <w:szCs w:val="28"/>
          <w:lang w:bidi="ar"/>
        </w:rPr>
        <w:t xml:space="preserve"> </w:t>
      </w:r>
    </w:p>
    <w:p w14:paraId="26842AA1">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本赛项一人一组，赛时 240 分钟。</w:t>
      </w:r>
    </w:p>
    <w:p w14:paraId="37643A3B">
      <w:pPr>
        <w:widowControl/>
        <w:jc w:val="left"/>
      </w:pPr>
      <w:r>
        <w:rPr>
          <w:rFonts w:ascii="Times New Roman" w:hAnsi="Times New Roman" w:eastAsia="宋体" w:cs="Times New Roman"/>
          <w:color w:val="000000"/>
          <w:kern w:val="0"/>
          <w:sz w:val="28"/>
          <w:szCs w:val="28"/>
          <w:lang w:bidi="ar"/>
        </w:rPr>
        <w:t xml:space="preserve"> </w:t>
      </w:r>
      <w:r>
        <w:rPr>
          <w:rFonts w:hint="eastAsia" w:ascii="Times New Roman" w:hAnsi="Times New Roman" w:eastAsia="宋体" w:cs="Times New Roman"/>
          <w:color w:val="000000"/>
          <w:kern w:val="0"/>
          <w:sz w:val="28"/>
          <w:szCs w:val="28"/>
          <w:lang w:bidi="ar"/>
        </w:rPr>
        <w:t>1）</w:t>
      </w:r>
      <w:r>
        <w:rPr>
          <w:rFonts w:ascii="仿宋" w:hAnsi="仿宋" w:eastAsia="仿宋" w:cs="仿宋"/>
          <w:color w:val="000000"/>
          <w:kern w:val="0"/>
          <w:sz w:val="28"/>
          <w:szCs w:val="28"/>
          <w:lang w:bidi="ar"/>
        </w:rPr>
        <w:t>比赛技术规范</w:t>
      </w:r>
      <w:r>
        <w:rPr>
          <w:rFonts w:hint="eastAsia" w:ascii="仿宋" w:hAnsi="仿宋" w:eastAsia="仿宋" w:cs="仿宋"/>
          <w:color w:val="000000"/>
          <w:kern w:val="0"/>
          <w:sz w:val="28"/>
          <w:szCs w:val="28"/>
          <w:lang w:bidi="ar"/>
        </w:rPr>
        <w:t>：</w:t>
      </w:r>
      <w:r>
        <w:rPr>
          <w:rFonts w:ascii="Times New Roman" w:hAnsi="Times New Roman" w:eastAsia="宋体" w:cs="Times New Roman"/>
          <w:color w:val="000000"/>
          <w:kern w:val="0"/>
          <w:sz w:val="28"/>
          <w:szCs w:val="28"/>
          <w:lang w:bidi="ar"/>
        </w:rPr>
        <w:t xml:space="preserve"> </w:t>
      </w:r>
    </w:p>
    <w:p w14:paraId="1B1AB7D0">
      <w:pPr>
        <w:widowControl/>
        <w:ind w:firstLine="840" w:firstLineChars="300"/>
        <w:jc w:val="left"/>
      </w:pPr>
      <w:r>
        <w:rPr>
          <w:rFonts w:hint="eastAsia" w:ascii="仿宋" w:hAnsi="仿宋" w:eastAsia="仿宋" w:cs="仿宋"/>
          <w:color w:val="000000"/>
          <w:kern w:val="0"/>
          <w:sz w:val="28"/>
          <w:szCs w:val="28"/>
          <w:lang w:bidi="ar"/>
        </w:rPr>
        <w:t xml:space="preserve">① </w:t>
      </w:r>
      <w:r>
        <w:rPr>
          <w:rFonts w:ascii="Times New Roman" w:hAnsi="Times New Roman" w:eastAsia="宋体" w:cs="Times New Roman"/>
          <w:color w:val="000000"/>
          <w:kern w:val="0"/>
          <w:sz w:val="28"/>
          <w:szCs w:val="28"/>
          <w:lang w:bidi="ar"/>
        </w:rPr>
        <w:t>CH/T 8024 – 2011</w:t>
      </w:r>
      <w:r>
        <w:rPr>
          <w:rFonts w:hint="eastAsia" w:ascii="仿宋" w:hAnsi="仿宋" w:eastAsia="仿宋" w:cs="仿宋"/>
          <w:color w:val="000000"/>
          <w:kern w:val="0"/>
          <w:sz w:val="28"/>
          <w:szCs w:val="28"/>
          <w:lang w:bidi="ar"/>
        </w:rPr>
        <w:t>机载激光雷达数据获取技术规范</w:t>
      </w:r>
      <w:r>
        <w:rPr>
          <w:rFonts w:ascii="Times New Roman" w:hAnsi="Times New Roman" w:eastAsia="宋体" w:cs="Times New Roman"/>
          <w:color w:val="000000"/>
          <w:kern w:val="0"/>
          <w:sz w:val="28"/>
          <w:szCs w:val="28"/>
          <w:lang w:bidi="ar"/>
        </w:rPr>
        <w:t xml:space="preserve"> </w:t>
      </w:r>
    </w:p>
    <w:p w14:paraId="6B0A59E3">
      <w:pPr>
        <w:widowControl/>
        <w:ind w:firstLine="840" w:firstLineChars="300"/>
        <w:jc w:val="left"/>
      </w:pPr>
      <w:r>
        <w:rPr>
          <w:rFonts w:hint="eastAsia" w:ascii="仿宋" w:hAnsi="仿宋" w:eastAsia="仿宋" w:cs="仿宋"/>
          <w:color w:val="000000"/>
          <w:kern w:val="0"/>
          <w:sz w:val="28"/>
          <w:szCs w:val="28"/>
          <w:lang w:bidi="ar"/>
        </w:rPr>
        <w:t xml:space="preserve">② </w:t>
      </w:r>
      <w:r>
        <w:rPr>
          <w:rFonts w:ascii="Times New Roman" w:hAnsi="Times New Roman" w:eastAsia="宋体" w:cs="Times New Roman"/>
          <w:color w:val="000000"/>
          <w:kern w:val="0"/>
          <w:sz w:val="28"/>
          <w:szCs w:val="28"/>
          <w:lang w:bidi="ar"/>
        </w:rPr>
        <w:t>CH/T 8023-2011</w:t>
      </w:r>
      <w:r>
        <w:rPr>
          <w:rFonts w:hint="eastAsia" w:ascii="仿宋" w:hAnsi="仿宋" w:eastAsia="仿宋" w:cs="仿宋"/>
          <w:color w:val="000000"/>
          <w:kern w:val="0"/>
          <w:sz w:val="28"/>
          <w:szCs w:val="28"/>
          <w:lang w:bidi="ar"/>
        </w:rPr>
        <w:t>机载激光雷达数据处理技术规范</w:t>
      </w:r>
      <w:r>
        <w:rPr>
          <w:rFonts w:ascii="Times New Roman" w:hAnsi="Times New Roman" w:eastAsia="宋体" w:cs="Times New Roman"/>
          <w:color w:val="000000"/>
          <w:kern w:val="0"/>
          <w:sz w:val="28"/>
          <w:szCs w:val="28"/>
          <w:lang w:bidi="ar"/>
        </w:rPr>
        <w:t xml:space="preserve"> </w:t>
      </w:r>
    </w:p>
    <w:p w14:paraId="07274391">
      <w:pPr>
        <w:widowControl/>
        <w:ind w:firstLine="840" w:firstLineChars="300"/>
        <w:jc w:val="left"/>
      </w:pPr>
      <w:r>
        <w:rPr>
          <w:rFonts w:hint="eastAsia" w:ascii="仿宋" w:hAnsi="仿宋" w:eastAsia="仿宋" w:cs="仿宋"/>
          <w:color w:val="000000"/>
          <w:kern w:val="0"/>
          <w:sz w:val="28"/>
          <w:szCs w:val="28"/>
          <w:lang w:bidi="ar"/>
        </w:rPr>
        <w:t xml:space="preserve">③ </w:t>
      </w:r>
      <w:r>
        <w:rPr>
          <w:rFonts w:ascii="Times New Roman" w:hAnsi="Times New Roman" w:eastAsia="宋体" w:cs="Times New Roman"/>
          <w:color w:val="000000"/>
          <w:kern w:val="0"/>
          <w:sz w:val="28"/>
          <w:szCs w:val="28"/>
          <w:lang w:bidi="ar"/>
        </w:rPr>
        <w:t>JTG C10—2007</w:t>
      </w:r>
      <w:r>
        <w:rPr>
          <w:rFonts w:hint="eastAsia" w:ascii="仿宋" w:hAnsi="仿宋" w:eastAsia="仿宋" w:cs="仿宋"/>
          <w:color w:val="000000"/>
          <w:kern w:val="0"/>
          <w:sz w:val="28"/>
          <w:szCs w:val="28"/>
          <w:lang w:bidi="ar"/>
        </w:rPr>
        <w:t>公路勘测规范</w:t>
      </w:r>
      <w:r>
        <w:rPr>
          <w:rFonts w:ascii="Times New Roman" w:hAnsi="Times New Roman" w:eastAsia="宋体" w:cs="Times New Roman"/>
          <w:color w:val="000000"/>
          <w:kern w:val="0"/>
          <w:sz w:val="28"/>
          <w:szCs w:val="28"/>
          <w:lang w:bidi="ar"/>
        </w:rPr>
        <w:t xml:space="preserve"> </w:t>
      </w:r>
    </w:p>
    <w:p w14:paraId="0857CCF3">
      <w:pPr>
        <w:widowControl/>
        <w:ind w:firstLine="840" w:firstLineChars="300"/>
        <w:jc w:val="left"/>
      </w:pPr>
      <w:r>
        <w:rPr>
          <w:rFonts w:hint="eastAsia" w:ascii="仿宋" w:hAnsi="仿宋" w:eastAsia="仿宋" w:cs="仿宋"/>
          <w:color w:val="000000"/>
          <w:kern w:val="0"/>
          <w:sz w:val="28"/>
          <w:szCs w:val="28"/>
          <w:lang w:bidi="ar"/>
        </w:rPr>
        <w:t xml:space="preserve">④ </w:t>
      </w:r>
      <w:r>
        <w:rPr>
          <w:rFonts w:ascii="Times New Roman" w:hAnsi="Times New Roman" w:eastAsia="宋体" w:cs="Times New Roman"/>
          <w:color w:val="000000"/>
          <w:kern w:val="0"/>
          <w:sz w:val="28"/>
          <w:szCs w:val="28"/>
          <w:lang w:bidi="ar"/>
        </w:rPr>
        <w:t>JTG/T C10—2007</w:t>
      </w:r>
      <w:r>
        <w:rPr>
          <w:rFonts w:hint="eastAsia" w:ascii="仿宋" w:hAnsi="仿宋" w:eastAsia="仿宋" w:cs="仿宋"/>
          <w:color w:val="000000"/>
          <w:kern w:val="0"/>
          <w:sz w:val="28"/>
          <w:szCs w:val="28"/>
          <w:lang w:bidi="ar"/>
        </w:rPr>
        <w:t>公路勘测细则</w:t>
      </w:r>
      <w:r>
        <w:rPr>
          <w:rFonts w:ascii="Times New Roman" w:hAnsi="Times New Roman" w:eastAsia="宋体" w:cs="Times New Roman"/>
          <w:color w:val="000000"/>
          <w:kern w:val="0"/>
          <w:sz w:val="28"/>
          <w:szCs w:val="28"/>
          <w:lang w:bidi="ar"/>
        </w:rPr>
        <w:t xml:space="preserve"> </w:t>
      </w:r>
    </w:p>
    <w:p w14:paraId="2B5E2D64">
      <w:pPr>
        <w:widowControl/>
        <w:ind w:firstLine="840" w:firstLineChars="300"/>
        <w:jc w:val="left"/>
      </w:pPr>
      <w:r>
        <w:rPr>
          <w:rFonts w:hint="eastAsia" w:ascii="仿宋" w:hAnsi="仿宋" w:eastAsia="仿宋" w:cs="仿宋"/>
          <w:color w:val="000000"/>
          <w:kern w:val="0"/>
          <w:sz w:val="28"/>
          <w:szCs w:val="28"/>
          <w:lang w:bidi="ar"/>
        </w:rPr>
        <w:t xml:space="preserve">⑤ </w:t>
      </w:r>
      <w:r>
        <w:rPr>
          <w:rFonts w:ascii="Times New Roman" w:hAnsi="Times New Roman" w:eastAsia="宋体" w:cs="Times New Roman"/>
          <w:color w:val="000000"/>
          <w:kern w:val="0"/>
          <w:sz w:val="28"/>
          <w:szCs w:val="28"/>
          <w:lang w:bidi="ar"/>
        </w:rPr>
        <w:t>DL/T 741-2010</w:t>
      </w:r>
      <w:r>
        <w:rPr>
          <w:rFonts w:hint="eastAsia" w:ascii="仿宋" w:hAnsi="仿宋" w:eastAsia="仿宋" w:cs="仿宋"/>
          <w:color w:val="000000"/>
          <w:kern w:val="0"/>
          <w:sz w:val="28"/>
          <w:szCs w:val="28"/>
          <w:lang w:bidi="ar"/>
        </w:rPr>
        <w:t>架空输电线路运行规程</w:t>
      </w:r>
      <w:r>
        <w:rPr>
          <w:rFonts w:ascii="Times New Roman" w:hAnsi="Times New Roman" w:eastAsia="宋体" w:cs="Times New Roman"/>
          <w:color w:val="000000"/>
          <w:kern w:val="0"/>
          <w:sz w:val="28"/>
          <w:szCs w:val="28"/>
          <w:lang w:bidi="ar"/>
        </w:rPr>
        <w:t xml:space="preserve"> </w:t>
      </w:r>
    </w:p>
    <w:p w14:paraId="5700281F">
      <w:pPr>
        <w:widowControl/>
        <w:ind w:firstLine="840" w:firstLineChars="300"/>
        <w:jc w:val="left"/>
      </w:pPr>
      <w:r>
        <w:rPr>
          <w:rFonts w:hint="eastAsia" w:ascii="仿宋" w:hAnsi="仿宋" w:eastAsia="仿宋" w:cs="仿宋"/>
          <w:color w:val="000000"/>
          <w:kern w:val="0"/>
          <w:sz w:val="28"/>
          <w:szCs w:val="28"/>
          <w:lang w:bidi="ar"/>
        </w:rPr>
        <w:t xml:space="preserve">⑥ </w:t>
      </w:r>
      <w:r>
        <w:rPr>
          <w:rFonts w:ascii="Times New Roman" w:hAnsi="Times New Roman" w:eastAsia="宋体" w:cs="Times New Roman"/>
          <w:color w:val="000000"/>
          <w:kern w:val="0"/>
          <w:sz w:val="28"/>
          <w:szCs w:val="28"/>
          <w:lang w:bidi="ar"/>
        </w:rPr>
        <w:t>GB/T 20257.1-2017</w:t>
      </w:r>
      <w:r>
        <w:rPr>
          <w:rFonts w:hint="eastAsia" w:ascii="仿宋" w:hAnsi="仿宋" w:eastAsia="仿宋" w:cs="仿宋"/>
          <w:color w:val="000000"/>
          <w:kern w:val="0"/>
          <w:sz w:val="28"/>
          <w:szCs w:val="28"/>
          <w:lang w:bidi="ar"/>
        </w:rPr>
        <w:t>国家基本比例尺地图图式第</w:t>
      </w:r>
      <w:r>
        <w:rPr>
          <w:rFonts w:ascii="Times New Roman" w:hAnsi="Times New Roman" w:eastAsia="宋体" w:cs="Times New Roman"/>
          <w:color w:val="000000"/>
          <w:kern w:val="0"/>
          <w:sz w:val="28"/>
          <w:szCs w:val="28"/>
          <w:lang w:bidi="ar"/>
        </w:rPr>
        <w:t>1</w:t>
      </w:r>
      <w:r>
        <w:rPr>
          <w:rFonts w:hint="eastAsia" w:ascii="仿宋" w:hAnsi="仿宋" w:eastAsia="仿宋" w:cs="仿宋"/>
          <w:color w:val="000000"/>
          <w:kern w:val="0"/>
          <w:sz w:val="28"/>
          <w:szCs w:val="28"/>
          <w:lang w:bidi="ar"/>
        </w:rPr>
        <w:t>部分：</w:t>
      </w:r>
      <w:r>
        <w:rPr>
          <w:rFonts w:ascii="Times New Roman" w:hAnsi="Times New Roman" w:eastAsia="宋体" w:cs="Times New Roman"/>
          <w:color w:val="000000"/>
          <w:kern w:val="0"/>
          <w:sz w:val="28"/>
          <w:szCs w:val="28"/>
          <w:lang w:bidi="ar"/>
        </w:rPr>
        <w:t>1:500</w:t>
      </w:r>
      <w:r>
        <w:rPr>
          <w:rFonts w:hint="eastAsia" w:ascii="仿宋" w:hAnsi="仿宋" w:eastAsia="仿宋" w:cs="仿宋"/>
          <w:color w:val="000000"/>
          <w:kern w:val="0"/>
          <w:sz w:val="28"/>
          <w:szCs w:val="28"/>
          <w:lang w:bidi="ar"/>
        </w:rPr>
        <w:t>、</w:t>
      </w:r>
      <w:r>
        <w:rPr>
          <w:rFonts w:ascii="Times New Roman" w:hAnsi="Times New Roman" w:eastAsia="宋体" w:cs="Times New Roman"/>
          <w:color w:val="000000"/>
          <w:kern w:val="0"/>
          <w:sz w:val="28"/>
          <w:szCs w:val="28"/>
          <w:lang w:bidi="ar"/>
        </w:rPr>
        <w:t>1:1000</w:t>
      </w:r>
      <w:r>
        <w:rPr>
          <w:rFonts w:hint="eastAsia" w:ascii="仿宋" w:hAnsi="仿宋" w:eastAsia="仿宋" w:cs="仿宋"/>
          <w:color w:val="000000"/>
          <w:kern w:val="0"/>
          <w:sz w:val="28"/>
          <w:szCs w:val="28"/>
          <w:lang w:bidi="ar"/>
        </w:rPr>
        <w:t>、</w:t>
      </w:r>
      <w:r>
        <w:rPr>
          <w:rFonts w:ascii="Times New Roman" w:hAnsi="Times New Roman" w:eastAsia="宋体" w:cs="Times New Roman"/>
          <w:color w:val="000000"/>
          <w:kern w:val="0"/>
          <w:sz w:val="28"/>
          <w:szCs w:val="28"/>
          <w:lang w:bidi="ar"/>
        </w:rPr>
        <w:t>1:2000</w:t>
      </w:r>
      <w:r>
        <w:rPr>
          <w:rFonts w:hint="eastAsia" w:ascii="仿宋" w:hAnsi="仿宋" w:eastAsia="仿宋" w:cs="仿宋"/>
          <w:color w:val="000000"/>
          <w:kern w:val="0"/>
          <w:sz w:val="28"/>
          <w:szCs w:val="28"/>
          <w:lang w:bidi="ar"/>
        </w:rPr>
        <w:t>地形图图式</w:t>
      </w:r>
      <w:r>
        <w:rPr>
          <w:rFonts w:ascii="Times New Roman" w:hAnsi="Times New Roman" w:eastAsia="宋体" w:cs="Times New Roman"/>
          <w:color w:val="000000"/>
          <w:kern w:val="0"/>
          <w:sz w:val="28"/>
          <w:szCs w:val="28"/>
          <w:lang w:bidi="ar"/>
        </w:rPr>
        <w:t xml:space="preserve"> </w:t>
      </w:r>
    </w:p>
    <w:p w14:paraId="3C102273">
      <w:pPr>
        <w:widowControl/>
        <w:ind w:firstLine="840" w:firstLineChars="3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⑦ </w:t>
      </w:r>
      <w:r>
        <w:rPr>
          <w:rFonts w:ascii="Times New Roman" w:hAnsi="Times New Roman" w:eastAsia="宋体" w:cs="Times New Roman"/>
          <w:color w:val="000000"/>
          <w:kern w:val="0"/>
          <w:sz w:val="28"/>
          <w:szCs w:val="28"/>
          <w:lang w:bidi="ar"/>
        </w:rPr>
        <w:t>CH/Z 3003-2010</w:t>
      </w:r>
      <w:r>
        <w:rPr>
          <w:rFonts w:hint="eastAsia" w:ascii="仿宋" w:hAnsi="仿宋" w:eastAsia="仿宋" w:cs="仿宋"/>
          <w:color w:val="000000"/>
          <w:kern w:val="0"/>
          <w:sz w:val="28"/>
          <w:szCs w:val="28"/>
          <w:lang w:bidi="ar"/>
        </w:rPr>
        <w:t>低空数字航空摄影测量内业规范</w:t>
      </w:r>
    </w:p>
    <w:p w14:paraId="520672EA">
      <w:pPr>
        <w:widowControl/>
        <w:ind w:firstLine="840" w:firstLineChars="300"/>
        <w:jc w:val="left"/>
        <w:rPr>
          <w:rFonts w:hint="eastAsia" w:ascii="仿宋" w:hAnsi="仿宋" w:eastAsia="仿宋" w:cs="仿宋"/>
          <w:color w:val="000000"/>
          <w:kern w:val="0"/>
          <w:sz w:val="28"/>
          <w:szCs w:val="28"/>
          <w:lang w:bidi="ar"/>
        </w:rPr>
      </w:pPr>
    </w:p>
    <w:p w14:paraId="5C734C61">
      <w:pPr>
        <w:widowControl/>
        <w:ind w:firstLine="840" w:firstLineChars="300"/>
        <w:jc w:val="left"/>
        <w:rPr>
          <w:rFonts w:hint="eastAsia" w:ascii="仿宋" w:hAnsi="仿宋" w:eastAsia="仿宋" w:cs="仿宋"/>
          <w:color w:val="000000"/>
          <w:kern w:val="0"/>
          <w:sz w:val="28"/>
          <w:szCs w:val="28"/>
          <w:lang w:bidi="ar"/>
        </w:rPr>
      </w:pPr>
    </w:p>
    <w:p w14:paraId="4E46091E">
      <w:pPr>
        <w:widowControl/>
        <w:jc w:val="left"/>
        <w:rPr>
          <w:rFonts w:ascii="Times New Roman" w:hAnsi="Times New Roman" w:eastAsia="宋体" w:cs="Times New Roman"/>
          <w:color w:val="000000"/>
          <w:kern w:val="0"/>
          <w:sz w:val="28"/>
          <w:szCs w:val="28"/>
          <w:lang w:bidi="ar"/>
        </w:rPr>
      </w:pPr>
      <w:r>
        <w:rPr>
          <w:rFonts w:ascii="Times New Roman" w:hAnsi="Times New Roman" w:eastAsia="宋体" w:cs="Times New Roman"/>
          <w:color w:val="000000"/>
          <w:kern w:val="0"/>
          <w:sz w:val="28"/>
          <w:szCs w:val="28"/>
          <w:lang w:bidi="ar"/>
        </w:rPr>
        <w:t xml:space="preserve"> </w:t>
      </w:r>
      <w:r>
        <w:rPr>
          <w:rFonts w:hint="eastAsia" w:ascii="Times New Roman" w:hAnsi="Times New Roman" w:eastAsia="宋体" w:cs="Times New Roman"/>
          <w:color w:val="000000"/>
          <w:kern w:val="0"/>
          <w:sz w:val="28"/>
          <w:szCs w:val="28"/>
          <w:lang w:bidi="ar"/>
        </w:rPr>
        <w:t>2）</w:t>
      </w:r>
      <w:r>
        <w:rPr>
          <w:rFonts w:ascii="Times New Roman" w:hAnsi="Times New Roman" w:eastAsia="宋体" w:cs="Times New Roman"/>
          <w:color w:val="000000"/>
          <w:kern w:val="0"/>
          <w:sz w:val="28"/>
          <w:szCs w:val="28"/>
          <w:lang w:bidi="ar"/>
        </w:rPr>
        <w:t>比赛作业资料</w:t>
      </w:r>
      <w:r>
        <w:rPr>
          <w:rFonts w:hint="eastAsia" w:ascii="Times New Roman" w:hAnsi="Times New Roman" w:eastAsia="宋体" w:cs="Times New Roman"/>
          <w:color w:val="000000"/>
          <w:kern w:val="0"/>
          <w:sz w:val="28"/>
          <w:szCs w:val="28"/>
          <w:lang w:bidi="ar"/>
        </w:rPr>
        <w:t>：</w:t>
      </w:r>
      <w:r>
        <w:rPr>
          <w:rFonts w:ascii="Times New Roman" w:hAnsi="Times New Roman" w:eastAsia="宋体" w:cs="Times New Roman"/>
          <w:color w:val="000000"/>
          <w:kern w:val="0"/>
          <w:sz w:val="28"/>
          <w:szCs w:val="28"/>
          <w:lang w:bidi="ar"/>
        </w:rPr>
        <w:t xml:space="preserve"> </w:t>
      </w:r>
    </w:p>
    <w:p w14:paraId="6FD8A29B">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在比赛作业前提供的机载激光雷达作业资料包括：测区情况、测区范围、电力巡检范围、土方计算范围、道路中线、成果类型、成果坐标系、成果精度等要求。作业资料在赛前的竞赛说明会上公布。 </w:t>
      </w:r>
    </w:p>
    <w:p w14:paraId="64E304ED">
      <w:pPr>
        <w:widowControl/>
        <w:jc w:val="left"/>
        <w:rPr>
          <w:rFonts w:ascii="Times New Roman" w:hAnsi="Times New Roman" w:eastAsia="宋体" w:cs="Times New Roman"/>
          <w:color w:val="000000"/>
          <w:kern w:val="0"/>
          <w:sz w:val="28"/>
          <w:szCs w:val="28"/>
          <w:lang w:bidi="ar"/>
        </w:rPr>
      </w:pPr>
      <w:r>
        <w:rPr>
          <w:rFonts w:hint="eastAsia" w:ascii="Times New Roman" w:hAnsi="Times New Roman" w:eastAsia="宋体" w:cs="Times New Roman"/>
          <w:color w:val="000000"/>
          <w:kern w:val="0"/>
          <w:sz w:val="28"/>
          <w:szCs w:val="28"/>
          <w:lang w:bidi="ar"/>
        </w:rPr>
        <w:t xml:space="preserve">3）比赛作业流程及说明： </w:t>
      </w:r>
    </w:p>
    <w:p w14:paraId="7440D23C">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外业流程包括：现场踏勘、空域申请、基站架设、设备组装、航线规 划、数据导出、设备收纳。 </w:t>
      </w:r>
    </w:p>
    <w:p w14:paraId="75CE3557">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内业流程包括：数据预处理、点云分类、电力巡检、方量计算、断面提取。</w:t>
      </w:r>
    </w:p>
    <w:p w14:paraId="02E13A07">
      <w:pPr>
        <w:pStyle w:val="2"/>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4、内外业评分点</w:t>
      </w:r>
    </w:p>
    <w:p w14:paraId="157BD5EB">
      <w:pPr>
        <w:jc w:val="center"/>
      </w:pPr>
      <w:r>
        <w:drawing>
          <wp:inline distT="0" distB="0" distL="114300" distR="114300">
            <wp:extent cx="5185410" cy="1859915"/>
            <wp:effectExtent l="0" t="0" r="5715"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185410" cy="1859915"/>
                    </a:xfrm>
                    <a:prstGeom prst="rect">
                      <a:avLst/>
                    </a:prstGeom>
                    <a:noFill/>
                    <a:ln>
                      <a:noFill/>
                    </a:ln>
                  </pic:spPr>
                </pic:pic>
              </a:graphicData>
            </a:graphic>
          </wp:inline>
        </w:drawing>
      </w:r>
    </w:p>
    <w:p w14:paraId="4ACA54C4">
      <w:pPr>
        <w:jc w:val="center"/>
      </w:pPr>
      <w:r>
        <w:drawing>
          <wp:inline distT="0" distB="0" distL="114300" distR="114300">
            <wp:extent cx="5045075" cy="5456555"/>
            <wp:effectExtent l="0" t="0" r="14605"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2"/>
                    <a:stretch>
                      <a:fillRect/>
                    </a:stretch>
                  </pic:blipFill>
                  <pic:spPr>
                    <a:xfrm>
                      <a:off x="0" y="0"/>
                      <a:ext cx="5045075" cy="5456555"/>
                    </a:xfrm>
                    <a:prstGeom prst="rect">
                      <a:avLst/>
                    </a:prstGeom>
                    <a:noFill/>
                    <a:ln>
                      <a:noFill/>
                    </a:ln>
                  </pic:spPr>
                </pic:pic>
              </a:graphicData>
            </a:graphic>
          </wp:inline>
        </w:drawing>
      </w:r>
    </w:p>
    <w:p w14:paraId="4F22BD1E">
      <w:pPr>
        <w:ind w:left="420" w:leftChars="200"/>
      </w:pPr>
    </w:p>
    <w:p w14:paraId="02BE008B">
      <w:pPr>
        <w:ind w:left="420" w:leftChars="200"/>
      </w:pPr>
    </w:p>
    <w:p w14:paraId="4E278367">
      <w:pPr>
        <w:ind w:left="420" w:leftChars="200"/>
      </w:pPr>
    </w:p>
    <w:p w14:paraId="5CE8D505">
      <w:pPr>
        <w:ind w:left="420" w:leftChars="200"/>
      </w:pPr>
    </w:p>
    <w:p w14:paraId="6B41000C">
      <w:pPr>
        <w:ind w:left="420" w:leftChars="200"/>
      </w:pPr>
    </w:p>
    <w:p w14:paraId="37ABC764">
      <w:pPr>
        <w:ind w:left="420" w:leftChars="200"/>
      </w:pPr>
    </w:p>
    <w:p w14:paraId="540D2B0F">
      <w:pPr>
        <w:ind w:left="420" w:leftChars="200"/>
      </w:pPr>
    </w:p>
    <w:p w14:paraId="1839AF3A">
      <w:pPr>
        <w:ind w:left="420" w:leftChars="200"/>
      </w:pPr>
    </w:p>
    <w:p w14:paraId="7803F033">
      <w:pPr>
        <w:ind w:left="420" w:leftChars="200"/>
      </w:pPr>
    </w:p>
    <w:p w14:paraId="4A22D434">
      <w:pPr>
        <w:ind w:left="420" w:leftChars="200"/>
        <w:jc w:val="right"/>
        <w:rPr>
          <w:rFonts w:hint="eastAsia" w:ascii="华文仿宋" w:hAnsi="华文仿宋" w:eastAsia="华文仿宋" w:cs="宋体"/>
          <w:kern w:val="0"/>
          <w:sz w:val="32"/>
          <w:szCs w:val="32"/>
        </w:rPr>
      </w:pPr>
      <w:r>
        <w:rPr>
          <w:rFonts w:hint="eastAsia" w:ascii="华文仿宋" w:hAnsi="华文仿宋" w:eastAsia="华文仿宋" w:cs="宋体"/>
          <w:kern w:val="0"/>
          <w:sz w:val="32"/>
          <w:szCs w:val="32"/>
        </w:rPr>
        <w:t>负责人：测绘科学与技术学院刘燕萍老师</w:t>
      </w:r>
    </w:p>
    <w:p w14:paraId="3533BC83">
      <w:pPr>
        <w:widowControl/>
        <w:jc w:val="center"/>
        <w:rPr>
          <w:rFonts w:hint="eastAsia" w:ascii="华文中宋" w:hAnsi="华文中宋" w:eastAsia="华文中宋" w:cs="华文中宋"/>
          <w:kern w:val="0"/>
          <w:sz w:val="36"/>
          <w:szCs w:val="36"/>
          <w:lang w:bidi="ar"/>
        </w:rPr>
      </w:pPr>
    </w:p>
    <w:p w14:paraId="1CD3BD77">
      <w:pPr>
        <w:widowControl/>
        <w:jc w:val="center"/>
        <w:rPr>
          <w:rFonts w:hint="eastAsia" w:ascii="华文中宋" w:hAnsi="华文中宋" w:eastAsia="华文中宋" w:cs="华文中宋"/>
          <w:kern w:val="0"/>
          <w:sz w:val="36"/>
          <w:szCs w:val="36"/>
          <w:lang w:bidi="ar"/>
        </w:rPr>
      </w:pPr>
    </w:p>
    <w:p w14:paraId="021849D6">
      <w:pPr>
        <w:widowControl/>
        <w:jc w:val="center"/>
        <w:rPr>
          <w:rFonts w:hint="eastAsia" w:ascii="华文中宋" w:hAnsi="华文中宋" w:eastAsia="华文中宋" w:cs="华文中宋"/>
          <w:kern w:val="0"/>
          <w:sz w:val="36"/>
          <w:szCs w:val="36"/>
          <w:lang w:bidi="ar"/>
        </w:rPr>
      </w:pPr>
      <w:r>
        <w:rPr>
          <w:rFonts w:hint="eastAsia" w:ascii="华文中宋" w:hAnsi="华文中宋" w:eastAsia="华文中宋" w:cs="华文中宋"/>
          <w:kern w:val="0"/>
          <w:sz w:val="36"/>
          <w:szCs w:val="36"/>
          <w:lang w:bidi="ar"/>
        </w:rPr>
        <w:t>测绘程序设计比赛</w:t>
      </w:r>
    </w:p>
    <w:p w14:paraId="78D554C8">
      <w:pPr>
        <w:widowControl/>
        <w:jc w:val="center"/>
        <w:rPr>
          <w:rFonts w:hint="eastAsia" w:ascii="华文中宋" w:hAnsi="华文中宋" w:eastAsia="华文中宋" w:cs="华文中宋"/>
          <w:kern w:val="0"/>
          <w:sz w:val="36"/>
          <w:szCs w:val="36"/>
          <w:lang w:bidi="ar"/>
        </w:rPr>
      </w:pPr>
    </w:p>
    <w:p w14:paraId="2B2265C9">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比赛计算机及软件要求:</w:t>
      </w:r>
    </w:p>
    <w:p w14:paraId="61A7946D">
      <w:pPr>
        <w:pStyle w:val="2"/>
        <w:spacing w:line="240" w:lineRule="auto"/>
        <w:jc w:val="both"/>
        <w:rPr>
          <w:rFonts w:hint="eastAsia" w:ascii="仿宋" w:hAnsi="仿宋" w:eastAsia="仿宋" w:cs="仿宋"/>
          <w:b/>
          <w:bCs/>
          <w:color w:val="000000"/>
          <w:sz w:val="28"/>
          <w:szCs w:val="28"/>
        </w:rPr>
      </w:pPr>
    </w:p>
    <w:p w14:paraId="74F61394">
      <w:pPr>
        <w:pStyle w:val="2"/>
        <w:spacing w:line="240" w:lineRule="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rPr>
        <w:drawing>
          <wp:inline distT="0" distB="0" distL="114300" distR="114300">
            <wp:extent cx="4852670" cy="2058670"/>
            <wp:effectExtent l="0" t="0" r="5080" b="8255"/>
            <wp:docPr id="7" name="图片 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
                    <pic:cNvPicPr>
                      <a:picLocks noChangeAspect="1"/>
                    </pic:cNvPicPr>
                  </pic:nvPicPr>
                  <pic:blipFill>
                    <a:blip r:embed="rId10"/>
                    <a:stretch>
                      <a:fillRect/>
                    </a:stretch>
                  </pic:blipFill>
                  <pic:spPr>
                    <a:xfrm>
                      <a:off x="0" y="0"/>
                      <a:ext cx="4852670" cy="2058670"/>
                    </a:xfrm>
                    <a:prstGeom prst="rect">
                      <a:avLst/>
                    </a:prstGeom>
                  </pic:spPr>
                </pic:pic>
              </a:graphicData>
            </a:graphic>
          </wp:inline>
        </w:drawing>
      </w:r>
    </w:p>
    <w:p w14:paraId="1F5A09E2">
      <w:pPr>
        <w:pStyle w:val="2"/>
        <w:spacing w:line="240" w:lineRule="auto"/>
        <w:ind w:firstLine="654" w:firstLineChars="200"/>
        <w:jc w:val="both"/>
        <w:rPr>
          <w:rFonts w:hint="eastAsia" w:ascii="仿宋" w:hAnsi="仿宋" w:eastAsia="仿宋" w:cs="仿宋"/>
          <w:b/>
          <w:bCs/>
          <w:color w:val="000000"/>
          <w:sz w:val="28"/>
          <w:szCs w:val="28"/>
        </w:rPr>
      </w:pPr>
    </w:p>
    <w:p w14:paraId="5C39D2FB">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比赛计算机软件配置要求:</w:t>
      </w:r>
    </w:p>
    <w:p w14:paraId="315FC3A5">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① 确定比赛用机已经提前安装“Vistual Studio2017”。 </w:t>
      </w:r>
    </w:p>
    <w:p w14:paraId="41E17053">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② 确认所使用软件版本为最新版本，版本以赛前组委会公布的为准。 </w:t>
      </w:r>
    </w:p>
    <w:p w14:paraId="009F02C3">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 xml:space="preserve">③ 所有软件在运行时，需要按右键“以管理员身份运行”使用比赛所需软件。所有比赛软件在安装时，必须关闭杀毒软件之后再进行安装。 </w:t>
      </w:r>
    </w:p>
    <w:p w14:paraId="6F39A7D0">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④ 参赛选手必须准备备用电脑，同时确认备用电脑已安装组委会公布的比赛软件,保障出现突发状况时可以快速替换。</w:t>
      </w:r>
    </w:p>
    <w:p w14:paraId="11E7C084">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比赛内容 </w:t>
      </w:r>
    </w:p>
    <w:p w14:paraId="02D140D4">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① 开发环境与编程语言：开发环境为Visual Studio2017；编程语言限制为Basic、C/C++、C#、Python，不允许使用二次开发平台（如Matlab等）。</w:t>
      </w:r>
    </w:p>
    <w:p w14:paraId="30B0B353">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② 比赛形式：选手单人参赛，比赛时间3小时，比赛现场发放正式比赛题目。</w:t>
      </w:r>
    </w:p>
    <w:p w14:paraId="05DC3460">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③ 输入数据说明：数据文件为文本文件（.txt）。</w:t>
      </w:r>
    </w:p>
    <w:p w14:paraId="6BD1FA59">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④ 计算成果要求：计算成果包括中间过程数据和成果数据等内容，根据要求进行输出，并根据试题册说明，将计算成果写入文档中。</w:t>
      </w:r>
    </w:p>
    <w:p w14:paraId="717E205D">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⑤ 用户界面要求：界面风格采用标准Window应用程序，包括菜单、工具条、主窗体、状态栏等要素。其中菜单栏包含文件、算法、显示等内容。</w:t>
      </w:r>
    </w:p>
    <w:p w14:paraId="0EAC8FB1">
      <w:pPr>
        <w:ind w:left="630" w:leftChars="300" w:firstLine="560" w:firstLineChars="200"/>
        <w:rPr>
          <w:rFonts w:hint="eastAsia" w:ascii="华文仿宋" w:hAnsi="华文仿宋" w:eastAsia="华文仿宋" w:cs="宋体"/>
          <w:kern w:val="0"/>
          <w:sz w:val="28"/>
          <w:szCs w:val="28"/>
        </w:rPr>
      </w:pPr>
      <w:bookmarkStart w:id="0" w:name="_Hlk193953827"/>
      <w:r>
        <w:rPr>
          <w:rFonts w:hint="eastAsia" w:ascii="华文仿宋" w:hAnsi="华文仿宋" w:eastAsia="华文仿宋" w:cs="宋体"/>
          <w:kern w:val="0"/>
          <w:sz w:val="28"/>
          <w:szCs w:val="28"/>
        </w:rPr>
        <w:t>⑥ 竞赛使用的硬件自备。（能够流畅运行Vistual Studio2017的计算机）</w:t>
      </w:r>
      <w:bookmarkEnd w:id="0"/>
    </w:p>
    <w:p w14:paraId="0D112F2D">
      <w:pPr>
        <w:ind w:left="630" w:leftChars="3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⑦ 特殊情况处理：比赛过程中，如果需要上厕所，需要向监考老师报告，经监考老师批准后方可。</w:t>
      </w:r>
    </w:p>
    <w:p w14:paraId="674B9BD3">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成果说明</w:t>
      </w:r>
    </w:p>
    <w:p w14:paraId="5AA5DC9F">
      <w:pPr>
        <w:ind w:left="420" w:leftChars="200" w:firstLine="560" w:firstLineChars="200"/>
        <w:rPr>
          <w:rFonts w:hint="eastAsia" w:ascii="华文仿宋" w:hAnsi="华文仿宋" w:eastAsia="华文仿宋" w:cs="宋体"/>
          <w:kern w:val="0"/>
          <w:sz w:val="28"/>
          <w:szCs w:val="28"/>
        </w:rPr>
      </w:pPr>
      <w:r>
        <w:rPr>
          <w:rFonts w:hint="eastAsia" w:ascii="仿宋" w:hAnsi="仿宋" w:eastAsia="仿宋" w:cs="仿宋"/>
          <w:color w:val="000000"/>
          <w:kern w:val="0"/>
          <w:sz w:val="28"/>
          <w:szCs w:val="28"/>
          <w:lang w:bidi="ar"/>
        </w:rPr>
        <w:t>（1）</w:t>
      </w:r>
      <w:r>
        <w:rPr>
          <w:rFonts w:hint="eastAsia" w:ascii="华文仿宋" w:hAnsi="华文仿宋" w:eastAsia="华文仿宋" w:cs="宋体"/>
          <w:kern w:val="0"/>
          <w:sz w:val="28"/>
          <w:szCs w:val="28"/>
        </w:rPr>
        <w:t xml:space="preserve">成果一：根据试题要求，将最终计算结果输出保存为文本文件 （.txt），该成果用于程序正确性评分。 </w:t>
      </w:r>
    </w:p>
    <w:p w14:paraId="280D99FA">
      <w:pPr>
        <w:ind w:left="420" w:leftChars="200" w:firstLine="560" w:firstLineChars="200"/>
        <w:rPr>
          <w:rFonts w:hint="eastAsia" w:ascii="华文仿宋" w:hAnsi="华文仿宋" w:eastAsia="华文仿宋" w:cs="宋体"/>
          <w:kern w:val="0"/>
          <w:sz w:val="28"/>
          <w:szCs w:val="28"/>
        </w:rPr>
      </w:pPr>
      <w:r>
        <w:rPr>
          <w:rFonts w:hint="eastAsia" w:ascii="仿宋" w:hAnsi="仿宋" w:eastAsia="仿宋" w:cs="仿宋"/>
          <w:color w:val="000000"/>
          <w:kern w:val="0"/>
          <w:sz w:val="28"/>
          <w:szCs w:val="28"/>
          <w:lang w:bidi="ar"/>
        </w:rPr>
        <w:t>（2）</w:t>
      </w:r>
      <w:r>
        <w:rPr>
          <w:rFonts w:hint="eastAsia" w:ascii="华文仿宋" w:hAnsi="华文仿宋" w:eastAsia="华文仿宋" w:cs="宋体"/>
          <w:kern w:val="0"/>
          <w:sz w:val="28"/>
          <w:szCs w:val="28"/>
        </w:rPr>
        <w:t xml:space="preserve">成果二：学生学号+姓名.rar </w:t>
      </w:r>
    </w:p>
    <w:p w14:paraId="2CD8D9F9">
      <w:pPr>
        <w:ind w:left="420" w:leftChars="200" w:firstLine="560" w:firstLineChars="200"/>
        <w:rPr>
          <w:rFonts w:hint="eastAsia" w:ascii="华文仿宋" w:hAnsi="华文仿宋" w:eastAsia="华文仿宋" w:cs="宋体"/>
          <w:kern w:val="0"/>
          <w:sz w:val="28"/>
          <w:szCs w:val="28"/>
        </w:rPr>
      </w:pPr>
      <w:r>
        <w:rPr>
          <w:rFonts w:hint="eastAsia" w:ascii="华文仿宋" w:hAnsi="华文仿宋" w:eastAsia="华文仿宋" w:cs="宋体"/>
          <w:kern w:val="0"/>
          <w:sz w:val="28"/>
          <w:szCs w:val="28"/>
        </w:rPr>
        <w:t>源程序命名为：“学生学号+姓名.rar”，内容包括：源文件、可执行文件等。严格按照下图目录组织和文件命名。</w:t>
      </w:r>
    </w:p>
    <w:p w14:paraId="162EEA3E">
      <w:pPr>
        <w:widowControl/>
        <w:ind w:left="630" w:leftChars="3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w:t>
      </w:r>
      <w:r>
        <w:rPr>
          <w:rFonts w:hint="eastAsia" w:ascii="华文仿宋" w:hAnsi="华文仿宋" w:eastAsia="华文仿宋" w:cs="宋体"/>
          <w:kern w:val="0"/>
          <w:sz w:val="28"/>
          <w:szCs w:val="28"/>
        </w:rPr>
        <w:t xml:space="preserve">① </w:t>
      </w:r>
      <w:r>
        <w:rPr>
          <w:rFonts w:hint="eastAsia" w:ascii="仿宋" w:hAnsi="仿宋" w:eastAsia="仿宋" w:cs="仿宋"/>
          <w:color w:val="000000"/>
          <w:kern w:val="0"/>
          <w:sz w:val="28"/>
          <w:szCs w:val="28"/>
          <w:lang w:bidi="ar"/>
        </w:rPr>
        <w:t xml:space="preserve">源码文件：保存所编写的程序代码，及其工程相关文件。 </w:t>
      </w:r>
    </w:p>
    <w:p w14:paraId="20DD1CA0">
      <w:pPr>
        <w:widowControl/>
        <w:ind w:left="630" w:leftChars="3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w:t>
      </w:r>
      <w:r>
        <w:rPr>
          <w:rFonts w:hint="eastAsia" w:ascii="华文仿宋" w:hAnsi="华文仿宋" w:eastAsia="华文仿宋" w:cs="宋体"/>
          <w:kern w:val="0"/>
          <w:sz w:val="28"/>
          <w:szCs w:val="28"/>
        </w:rPr>
        <w:t xml:space="preserve">② </w:t>
      </w:r>
      <w:r>
        <w:rPr>
          <w:rFonts w:hint="eastAsia" w:ascii="仿宋" w:hAnsi="仿宋" w:eastAsia="仿宋" w:cs="仿宋"/>
          <w:color w:val="000000"/>
          <w:kern w:val="0"/>
          <w:sz w:val="28"/>
          <w:szCs w:val="28"/>
          <w:lang w:bidi="ar"/>
        </w:rPr>
        <w:t xml:space="preserve">可执行文件：保存可执行文件（.exe）和动态连接库文件 </w:t>
      </w:r>
    </w:p>
    <w:p w14:paraId="5D9FE045">
      <w:pPr>
        <w:widowControl/>
        <w:ind w:left="630" w:leftChars="3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（.dll）。 </w:t>
      </w:r>
    </w:p>
    <w:p w14:paraId="596B8F1B">
      <w:pPr>
        <w:widowControl/>
        <w:ind w:left="630" w:leftChars="3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（3）result.txt：根据《试题册》要求，利用“正式数据.txt”的计算结果。</w:t>
      </w:r>
    </w:p>
    <w:p w14:paraId="0E5DE90F">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无效成果认定</w:t>
      </w:r>
    </w:p>
    <w:p w14:paraId="43C2ADA7">
      <w:pPr>
        <w:widowControl/>
        <w:ind w:left="420" w:leftChars="200"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（1）比赛过程中浏览了历史项目文件、或者平时训练成果文件； </w:t>
      </w:r>
    </w:p>
    <w:p w14:paraId="1E8CCB44">
      <w:pPr>
        <w:widowControl/>
        <w:ind w:left="420" w:leftChars="200"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（2）比赛过程中进行了浏览微信、QQ、DeepSeek（Chatgpt 等 AI 软件），接打电话等操作。</w:t>
      </w:r>
    </w:p>
    <w:p w14:paraId="1A5EC340">
      <w:pPr>
        <w:pStyle w:val="2"/>
        <w:numPr>
          <w:ilvl w:val="0"/>
          <w:numId w:val="5"/>
        </w:numPr>
        <w:spacing w:line="520" w:lineRule="exact"/>
        <w:ind w:firstLine="654"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评分说明</w:t>
      </w:r>
    </w:p>
    <w:p w14:paraId="40753608">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测绘程序设计比赛满分 100 分，其中比赛用时成绩 20 分，程序正确性成绩 60 分，程序规范性和优化性成绩 20 分。比赛用时成绩和程序正确性成绩由选手程序运行的 result.txt 评定，程序规 范性和优化性由教师评分。 </w:t>
      </w:r>
    </w:p>
    <w:p w14:paraId="6BA6AB31">
      <w:pPr>
        <w:widowControl/>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（1）程序正确性评分（60 分） </w:t>
      </w:r>
    </w:p>
    <w:p w14:paraId="74027248">
      <w:pPr>
        <w:widowControl/>
        <w:ind w:firstLine="280" w:firstLineChars="1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根据《试题册》要求，编程完成相关算法，根据“程序正确性”给分点要求，将相关计算结果保存 result.txt 并提交。 </w:t>
      </w:r>
    </w:p>
    <w:p w14:paraId="1CE71B2F">
      <w:pPr>
        <w:widowControl/>
        <w:ind w:firstLine="560" w:firstLineChars="200"/>
        <w:jc w:val="left"/>
      </w:pPr>
      <w:r>
        <w:rPr>
          <w:rFonts w:hint="eastAsia" w:ascii="仿宋" w:hAnsi="仿宋" w:eastAsia="仿宋" w:cs="仿宋"/>
          <w:color w:val="000000"/>
          <w:kern w:val="0"/>
          <w:sz w:val="28"/>
          <w:szCs w:val="28"/>
          <w:lang w:bidi="ar"/>
        </w:rPr>
        <w:t>（2）比赛用时评分（20 分）</w:t>
      </w:r>
      <w:r>
        <w:rPr>
          <w:rFonts w:hint="eastAsia" w:ascii="宋体" w:hAnsi="宋体" w:eastAsia="宋体" w:cs="宋体"/>
          <w:color w:val="0F4761"/>
          <w:kern w:val="0"/>
          <w:sz w:val="28"/>
          <w:szCs w:val="28"/>
          <w:lang w:bidi="ar"/>
        </w:rPr>
        <w:t xml:space="preserve"> </w:t>
      </w:r>
    </w:p>
    <w:p w14:paraId="690AAA9F">
      <w:pPr>
        <w:widowControl/>
        <w:ind w:firstLine="280" w:firstLineChars="1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比赛用时成绩总分为 20 分，记为</w:t>
      </w:r>
      <w:r>
        <w:rPr>
          <w:rFonts w:ascii="Cambria Math" w:hAnsi="Cambria Math" w:eastAsia="Cambria Math" w:cs="Cambria Math"/>
          <w:color w:val="000000"/>
          <w:kern w:val="0"/>
          <w:sz w:val="28"/>
          <w:szCs w:val="28"/>
          <w:lang w:bidi="ar"/>
        </w:rPr>
        <w:t>𝑆</w:t>
      </w:r>
      <w:r>
        <w:rPr>
          <w:rFonts w:ascii="Cambria Math" w:hAnsi="Cambria Math" w:eastAsia="Cambria Math" w:cs="Cambria Math"/>
          <w:color w:val="000000"/>
          <w:kern w:val="0"/>
          <w:sz w:val="19"/>
          <w:szCs w:val="19"/>
          <w:lang w:bidi="ar"/>
        </w:rPr>
        <w:t>0</w:t>
      </w:r>
      <w:r>
        <w:rPr>
          <w:rFonts w:hint="eastAsia" w:ascii="宋体" w:hAnsi="宋体" w:eastAsia="宋体" w:cs="宋体"/>
          <w:color w:val="000000"/>
          <w:kern w:val="0"/>
          <w:sz w:val="28"/>
          <w:szCs w:val="28"/>
          <w:lang w:bidi="ar"/>
        </w:rPr>
        <w:t>。</w:t>
      </w:r>
      <w:r>
        <w:rPr>
          <w:rFonts w:hint="eastAsia" w:ascii="仿宋" w:hAnsi="仿宋" w:eastAsia="仿宋" w:cs="仿宋"/>
          <w:color w:val="000000"/>
          <w:kern w:val="0"/>
          <w:sz w:val="28"/>
          <w:szCs w:val="28"/>
          <w:lang w:bidi="ar"/>
        </w:rPr>
        <w:t xml:space="preserve">第 </w:t>
      </w:r>
      <w:r>
        <w:rPr>
          <w:rFonts w:ascii="Times New Roman" w:hAnsi="Times New Roman" w:eastAsia="仿宋" w:cs="Times New Roman"/>
          <w:i/>
          <w:iCs/>
          <w:color w:val="000000"/>
          <w:kern w:val="0"/>
          <w:sz w:val="28"/>
          <w:szCs w:val="28"/>
          <w:lang w:bidi="ar"/>
        </w:rPr>
        <w:t>i</w:t>
      </w:r>
      <w:r>
        <w:rPr>
          <w:rFonts w:ascii="Times New Roman" w:hAnsi="Times New Roman" w:eastAsia="仿宋" w:cs="Times New Roman"/>
          <w:color w:val="000000"/>
          <w:kern w:val="0"/>
          <w:sz w:val="28"/>
          <w:szCs w:val="28"/>
          <w:lang w:bidi="ar"/>
        </w:rPr>
        <w:t xml:space="preserve"> </w:t>
      </w:r>
      <w:r>
        <w:rPr>
          <w:rFonts w:hint="eastAsia" w:ascii="仿宋" w:hAnsi="仿宋" w:eastAsia="仿宋" w:cs="仿宋"/>
          <w:color w:val="000000"/>
          <w:kern w:val="0"/>
          <w:sz w:val="28"/>
          <w:szCs w:val="28"/>
          <w:lang w:bidi="ar"/>
        </w:rPr>
        <w:t>组参赛选手提交的时间设为</w:t>
      </w:r>
      <w:r>
        <w:rPr>
          <w:rFonts w:ascii="Cambria Math" w:hAnsi="Cambria Math" w:eastAsia="Cambria Math" w:cs="Cambria Math"/>
          <w:color w:val="000000"/>
          <w:kern w:val="0"/>
          <w:sz w:val="28"/>
          <w:szCs w:val="28"/>
          <w:lang w:bidi="ar"/>
        </w:rPr>
        <w:t>𝑇</w:t>
      </w:r>
      <w:r>
        <w:rPr>
          <w:rFonts w:ascii="Cambria Math" w:hAnsi="Cambria Math" w:eastAsia="Cambria Math" w:cs="Cambria Math"/>
          <w:color w:val="000000"/>
          <w:kern w:val="0"/>
          <w:sz w:val="19"/>
          <w:szCs w:val="19"/>
          <w:lang w:bidi="ar"/>
        </w:rPr>
        <w:t>𝑖</w:t>
      </w:r>
      <w:r>
        <w:rPr>
          <w:rFonts w:hint="eastAsia" w:ascii="宋体" w:hAnsi="宋体" w:eastAsia="宋体" w:cs="宋体"/>
          <w:color w:val="000000"/>
          <w:kern w:val="0"/>
          <w:sz w:val="28"/>
          <w:szCs w:val="28"/>
          <w:lang w:bidi="ar"/>
        </w:rPr>
        <w:t>，</w:t>
      </w:r>
      <w:r>
        <w:rPr>
          <w:rFonts w:hint="eastAsia" w:ascii="仿宋" w:hAnsi="仿宋" w:eastAsia="仿宋" w:cs="仿宋"/>
          <w:color w:val="000000"/>
          <w:kern w:val="0"/>
          <w:sz w:val="28"/>
          <w:szCs w:val="28"/>
          <w:lang w:bidi="ar"/>
        </w:rPr>
        <w:t>其本项成绩得分</w:t>
      </w:r>
      <w:r>
        <w:rPr>
          <w:rFonts w:ascii="Cambria Math" w:hAnsi="Cambria Math" w:eastAsia="Cambria Math" w:cs="Cambria Math"/>
          <w:color w:val="000000"/>
          <w:kern w:val="0"/>
          <w:sz w:val="28"/>
          <w:szCs w:val="28"/>
          <w:lang w:bidi="ar"/>
        </w:rPr>
        <w:t>𝑆</w:t>
      </w:r>
      <w:r>
        <w:rPr>
          <w:rFonts w:ascii="Cambria Math" w:hAnsi="Cambria Math" w:eastAsia="Cambria Math" w:cs="Cambria Math"/>
          <w:color w:val="000000"/>
          <w:kern w:val="0"/>
          <w:sz w:val="19"/>
          <w:szCs w:val="19"/>
          <w:lang w:bidi="ar"/>
        </w:rPr>
        <w:t>𝑖</w:t>
      </w:r>
      <w:r>
        <w:rPr>
          <w:rFonts w:hint="eastAsia" w:ascii="仿宋" w:hAnsi="仿宋" w:eastAsia="仿宋" w:cs="仿宋"/>
          <w:color w:val="000000"/>
          <w:kern w:val="0"/>
          <w:sz w:val="28"/>
          <w:szCs w:val="28"/>
          <w:lang w:bidi="ar"/>
        </w:rPr>
        <w:t>的计算公式为：</w:t>
      </w:r>
    </w:p>
    <w:p w14:paraId="594079B7">
      <w:pPr>
        <w:widowControl/>
        <w:ind w:left="420"/>
        <w:jc w:val="center"/>
        <w:rPr>
          <w:rFonts w:hint="eastAsia" w:ascii="仿宋" w:hAnsi="仿宋" w:eastAsia="仿宋" w:cs="仿宋"/>
          <w:b/>
          <w:bCs/>
          <w:color w:val="000000"/>
          <w:spacing w:val="23"/>
          <w:kern w:val="0"/>
          <w:sz w:val="28"/>
          <w:szCs w:val="28"/>
        </w:rPr>
      </w:pPr>
      <w:r>
        <w:drawing>
          <wp:inline distT="0" distB="0" distL="114300" distR="114300">
            <wp:extent cx="3207385" cy="636905"/>
            <wp:effectExtent l="0" t="0" r="254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3207385" cy="636905"/>
                    </a:xfrm>
                    <a:prstGeom prst="rect">
                      <a:avLst/>
                    </a:prstGeom>
                    <a:noFill/>
                    <a:ln>
                      <a:noFill/>
                    </a:ln>
                  </pic:spPr>
                </pic:pic>
              </a:graphicData>
            </a:graphic>
          </wp:inline>
        </w:drawing>
      </w:r>
    </w:p>
    <w:p w14:paraId="198A4729">
      <w:pPr>
        <w:widowControl/>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式中：</w:t>
      </w:r>
      <w:r>
        <w:rPr>
          <w:rFonts w:ascii="Cambria Math" w:hAnsi="Cambria Math" w:eastAsia="Cambria Math" w:cs="Cambria Math"/>
          <w:color w:val="000000"/>
          <w:kern w:val="0"/>
          <w:sz w:val="28"/>
          <w:szCs w:val="28"/>
          <w:lang w:bidi="ar"/>
        </w:rPr>
        <w:t>𝑇</w:t>
      </w:r>
      <w:r>
        <w:rPr>
          <w:rFonts w:ascii="Cambria Math" w:hAnsi="Cambria Math" w:eastAsia="Cambria Math" w:cs="Cambria Math"/>
          <w:color w:val="000000"/>
          <w:kern w:val="0"/>
          <w:sz w:val="19"/>
          <w:szCs w:val="19"/>
          <w:lang w:bidi="ar"/>
        </w:rPr>
        <w:t>1</w:t>
      </w:r>
      <w:r>
        <w:rPr>
          <w:rFonts w:hint="eastAsia" w:ascii="仿宋" w:hAnsi="仿宋" w:eastAsia="仿宋" w:cs="仿宋"/>
          <w:color w:val="000000"/>
          <w:kern w:val="0"/>
          <w:sz w:val="28"/>
          <w:szCs w:val="28"/>
          <w:lang w:bidi="ar"/>
        </w:rPr>
        <w:t>是第一组“程序正确性成绩</w:t>
      </w:r>
      <w:r>
        <w:rPr>
          <w:rFonts w:ascii="仿宋" w:hAnsi="仿宋" w:eastAsia="仿宋" w:cs="仿宋"/>
          <w:color w:val="000000"/>
          <w:kern w:val="0"/>
          <w:sz w:val="28"/>
          <w:szCs w:val="28"/>
          <w:lang w:bidi="ar"/>
        </w:rPr>
        <w:t>≥</w:t>
      </w:r>
      <w:r>
        <w:rPr>
          <w:rFonts w:hint="eastAsia" w:ascii="仿宋" w:hAnsi="仿宋" w:eastAsia="仿宋" w:cs="仿宋"/>
          <w:color w:val="000000"/>
          <w:kern w:val="0"/>
          <w:sz w:val="28"/>
          <w:szCs w:val="28"/>
          <w:lang w:bidi="ar"/>
        </w:rPr>
        <w:t>30 分”参赛队伍的比赛时间。</w:t>
      </w:r>
      <w:r>
        <w:rPr>
          <w:rFonts w:ascii="Cambria Math" w:hAnsi="Cambria Math" w:eastAsia="Cambria Math" w:cs="Cambria Math"/>
          <w:color w:val="000000"/>
          <w:kern w:val="0"/>
          <w:sz w:val="28"/>
          <w:szCs w:val="28"/>
          <w:lang w:bidi="ar"/>
        </w:rPr>
        <w:t>𝑇</w:t>
      </w:r>
      <w:r>
        <w:rPr>
          <w:rFonts w:ascii="Cambria Math" w:hAnsi="Cambria Math" w:eastAsia="Cambria Math" w:cs="Cambria Math"/>
          <w:color w:val="000000"/>
          <w:kern w:val="0"/>
          <w:sz w:val="19"/>
          <w:szCs w:val="19"/>
          <w:lang w:bidi="ar"/>
        </w:rPr>
        <w:t>𝑛</w:t>
      </w:r>
      <w:r>
        <w:rPr>
          <w:rFonts w:hint="eastAsia" w:ascii="仿宋" w:hAnsi="仿宋" w:eastAsia="仿宋" w:cs="仿宋"/>
          <w:color w:val="000000"/>
          <w:kern w:val="0"/>
          <w:sz w:val="28"/>
          <w:szCs w:val="28"/>
          <w:lang w:bidi="ar"/>
        </w:rPr>
        <w:t>是在规定时间内最后一组参赛队伍的比赛时间。有该公式可知：第一组的时间得分为 20 分，</w:t>
      </w:r>
      <w:r>
        <w:rPr>
          <w:rFonts w:ascii="Cambria Math" w:hAnsi="Cambria Math" w:eastAsia="Cambria Math" w:cs="Cambria Math"/>
          <w:color w:val="000000"/>
          <w:kern w:val="0"/>
          <w:sz w:val="28"/>
          <w:szCs w:val="28"/>
          <w:lang w:bidi="ar"/>
        </w:rPr>
        <w:t>𝑇</w:t>
      </w:r>
      <w:r>
        <w:rPr>
          <w:rFonts w:ascii="Cambria Math" w:hAnsi="Cambria Math" w:eastAsia="Cambria Math" w:cs="Cambria Math"/>
          <w:color w:val="000000"/>
          <w:kern w:val="0"/>
          <w:sz w:val="19"/>
          <w:szCs w:val="19"/>
          <w:lang w:bidi="ar"/>
        </w:rPr>
        <w:t>𝑛</w:t>
      </w:r>
      <w:r>
        <w:rPr>
          <w:rFonts w:hint="eastAsia" w:ascii="仿宋" w:hAnsi="仿宋" w:eastAsia="仿宋" w:cs="仿宋"/>
          <w:color w:val="000000"/>
          <w:kern w:val="0"/>
          <w:sz w:val="28"/>
          <w:szCs w:val="28"/>
          <w:lang w:bidi="ar"/>
        </w:rPr>
        <w:t>组的时间分为 12 分。</w:t>
      </w:r>
    </w:p>
    <w:p w14:paraId="68D8B606">
      <w:pPr>
        <w:widowControl/>
        <w:jc w:val="left"/>
        <w:rPr>
          <w:rFonts w:hint="eastAsia" w:ascii="仿宋" w:hAnsi="仿宋" w:eastAsia="仿宋" w:cs="仿宋"/>
          <w:color w:val="FF0000"/>
          <w:kern w:val="0"/>
          <w:sz w:val="28"/>
          <w:szCs w:val="28"/>
          <w:lang w:bidi="ar"/>
        </w:rPr>
      </w:pPr>
      <w:r>
        <w:rPr>
          <w:rFonts w:hint="eastAsia" w:ascii="仿宋" w:hAnsi="仿宋" w:eastAsia="仿宋" w:cs="仿宋"/>
          <w:color w:val="FF0000"/>
          <w:kern w:val="0"/>
          <w:sz w:val="28"/>
          <w:szCs w:val="28"/>
          <w:lang w:bidi="ar"/>
        </w:rPr>
        <w:t>特殊情况说明：</w:t>
      </w:r>
    </w:p>
    <w:p w14:paraId="5CCC04FB">
      <w:pPr>
        <w:widowControl/>
        <w:ind w:left="630" w:leftChars="300"/>
        <w:jc w:val="left"/>
        <w:rPr>
          <w:rFonts w:hint="eastAsia" w:ascii="仿宋" w:hAnsi="仿宋" w:eastAsia="仿宋" w:cs="仿宋"/>
          <w:color w:val="000000"/>
          <w:kern w:val="0"/>
          <w:sz w:val="28"/>
          <w:szCs w:val="28"/>
          <w:lang w:bidi="ar"/>
        </w:rPr>
      </w:pPr>
      <w:r>
        <w:rPr>
          <w:rFonts w:hint="eastAsia" w:ascii="华文仿宋" w:hAnsi="华文仿宋" w:eastAsia="华文仿宋" w:cs="宋体"/>
          <w:kern w:val="0"/>
          <w:sz w:val="28"/>
          <w:szCs w:val="28"/>
        </w:rPr>
        <w:t xml:space="preserve">① </w:t>
      </w:r>
      <w:r>
        <w:rPr>
          <w:rFonts w:hint="eastAsia" w:ascii="仿宋" w:hAnsi="仿宋" w:eastAsia="仿宋" w:cs="仿宋"/>
          <w:color w:val="000000"/>
          <w:kern w:val="0"/>
          <w:sz w:val="28"/>
          <w:szCs w:val="28"/>
          <w:lang w:bidi="ar"/>
        </w:rPr>
        <w:t>第一组之前提交的参赛选手，本项成绩为15 分；</w:t>
      </w:r>
    </w:p>
    <w:p w14:paraId="19E7F43E">
      <w:pPr>
        <w:widowControl/>
        <w:ind w:left="630" w:leftChars="300"/>
        <w:jc w:val="left"/>
        <w:rPr>
          <w:rFonts w:hint="eastAsia" w:ascii="仿宋" w:hAnsi="仿宋" w:eastAsia="仿宋" w:cs="仿宋"/>
          <w:color w:val="000000"/>
          <w:kern w:val="0"/>
          <w:sz w:val="28"/>
          <w:szCs w:val="28"/>
          <w:lang w:bidi="ar"/>
        </w:rPr>
      </w:pPr>
      <w:r>
        <w:rPr>
          <w:rFonts w:hint="eastAsia" w:ascii="华文仿宋" w:hAnsi="华文仿宋" w:eastAsia="华文仿宋" w:cs="宋体"/>
          <w:kern w:val="0"/>
          <w:sz w:val="28"/>
          <w:szCs w:val="28"/>
        </w:rPr>
        <w:t xml:space="preserve">② </w:t>
      </w:r>
      <w:r>
        <w:rPr>
          <w:rFonts w:hint="eastAsia" w:ascii="仿宋" w:hAnsi="仿宋" w:eastAsia="仿宋" w:cs="仿宋"/>
          <w:color w:val="000000"/>
          <w:kern w:val="0"/>
          <w:sz w:val="28"/>
          <w:szCs w:val="28"/>
          <w:lang w:bidi="ar"/>
        </w:rPr>
        <w:t>比赛用时超过比赛规定时间 15 分钟以内，本项成绩为 7分；</w:t>
      </w:r>
    </w:p>
    <w:p w14:paraId="7291A6F1">
      <w:pPr>
        <w:widowControl/>
        <w:ind w:left="630" w:leftChars="300"/>
        <w:jc w:val="left"/>
        <w:rPr>
          <w:rFonts w:hint="eastAsia" w:ascii="仿宋" w:hAnsi="仿宋" w:eastAsia="仿宋" w:cs="仿宋"/>
          <w:color w:val="000000"/>
          <w:kern w:val="0"/>
          <w:sz w:val="28"/>
          <w:szCs w:val="28"/>
          <w:lang w:bidi="ar"/>
        </w:rPr>
      </w:pPr>
      <w:r>
        <w:rPr>
          <w:rFonts w:hint="eastAsia" w:ascii="华文仿宋" w:hAnsi="华文仿宋" w:eastAsia="华文仿宋" w:cs="宋体"/>
          <w:kern w:val="0"/>
          <w:sz w:val="28"/>
          <w:szCs w:val="28"/>
        </w:rPr>
        <w:t>③</w:t>
      </w:r>
      <w:r>
        <w:rPr>
          <w:rFonts w:hint="eastAsia" w:ascii="仿宋" w:hAnsi="仿宋" w:eastAsia="仿宋" w:cs="仿宋"/>
          <w:color w:val="000000"/>
          <w:kern w:val="0"/>
          <w:sz w:val="28"/>
          <w:szCs w:val="28"/>
          <w:lang w:bidi="ar"/>
        </w:rPr>
        <w:t>比赛用时超过比赛规定时间 15 分钟以上，取消比赛资格。</w:t>
      </w:r>
    </w:p>
    <w:p w14:paraId="58BE6323">
      <w:pPr>
        <w:widowControl/>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（3）教师评分（20 分） </w:t>
      </w:r>
    </w:p>
    <w:p w14:paraId="1AEE0BA9">
      <w:pPr>
        <w:widowControl/>
        <w:jc w:val="center"/>
      </w:pPr>
      <w:r>
        <w:rPr>
          <w:rFonts w:hint="eastAsia"/>
        </w:rPr>
        <w:t xml:space="preserve">   </w:t>
      </w:r>
      <w:r>
        <w:drawing>
          <wp:inline distT="0" distB="0" distL="114300" distR="114300">
            <wp:extent cx="4999990" cy="1779270"/>
            <wp:effectExtent l="0" t="0" r="635"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4999990" cy="1779270"/>
                    </a:xfrm>
                    <a:prstGeom prst="rect">
                      <a:avLst/>
                    </a:prstGeom>
                    <a:noFill/>
                    <a:ln>
                      <a:noFill/>
                    </a:ln>
                  </pic:spPr>
                </pic:pic>
              </a:graphicData>
            </a:graphic>
          </wp:inline>
        </w:drawing>
      </w:r>
    </w:p>
    <w:p w14:paraId="394212FC">
      <w:pPr>
        <w:pStyle w:val="2"/>
        <w:spacing w:line="240" w:lineRule="auto"/>
        <w:jc w:val="both"/>
        <w:rPr>
          <w:rFonts w:hint="eastAsia" w:ascii="仿宋" w:hAnsi="仿宋" w:eastAsia="仿宋" w:cs="仿宋"/>
          <w:b/>
          <w:bCs/>
          <w:color w:val="000000"/>
          <w:sz w:val="28"/>
          <w:szCs w:val="28"/>
        </w:rPr>
      </w:pPr>
    </w:p>
    <w:p w14:paraId="36DF170D">
      <w:pPr>
        <w:pStyle w:val="2"/>
        <w:spacing w:line="520" w:lineRule="exact"/>
        <w:rPr>
          <w:rFonts w:hint="eastAsia" w:ascii="仿宋" w:hAnsi="仿宋" w:eastAsia="仿宋" w:cs="仿宋"/>
          <w:b/>
          <w:bCs/>
          <w:color w:val="000000"/>
          <w:sz w:val="28"/>
          <w:szCs w:val="28"/>
        </w:rPr>
      </w:pPr>
    </w:p>
    <w:p w14:paraId="27842ED5">
      <w:pPr>
        <w:pStyle w:val="2"/>
        <w:spacing w:line="520" w:lineRule="exact"/>
        <w:rPr>
          <w:rFonts w:hint="eastAsia" w:ascii="仿宋" w:hAnsi="仿宋" w:eastAsia="仿宋" w:cs="仿宋"/>
          <w:b/>
          <w:bCs/>
          <w:color w:val="000000"/>
          <w:sz w:val="28"/>
          <w:szCs w:val="28"/>
        </w:rPr>
      </w:pPr>
      <w:r>
        <w:rPr>
          <w:rFonts w:hint="eastAsia" w:ascii="仿宋" w:hAnsi="仿宋" w:eastAsia="仿宋" w:cs="仿宋"/>
          <w:b/>
          <w:bCs/>
          <w:color w:val="FF0000"/>
          <w:sz w:val="28"/>
          <w:szCs w:val="28"/>
        </w:rPr>
        <w:t>特别声明：模拟试题册及数据的压缩包可在报名群中下载。</w:t>
      </w:r>
    </w:p>
    <w:p w14:paraId="15056471">
      <w:pPr>
        <w:widowControl/>
        <w:jc w:val="left"/>
      </w:pPr>
    </w:p>
    <w:p w14:paraId="0AEB0C56">
      <w:pPr>
        <w:ind w:left="420" w:leftChars="200"/>
        <w:rPr>
          <w:rFonts w:hint="eastAsia" w:ascii="华文仿宋" w:hAnsi="华文仿宋" w:eastAsia="华文仿宋" w:cs="宋体"/>
          <w:kern w:val="0"/>
          <w:sz w:val="32"/>
          <w:szCs w:val="32"/>
        </w:rPr>
      </w:pPr>
    </w:p>
    <w:p w14:paraId="7644E514">
      <w:pPr>
        <w:ind w:left="420" w:leftChars="200"/>
        <w:rPr>
          <w:rFonts w:hint="eastAsia" w:ascii="华文仿宋" w:hAnsi="华文仿宋" w:eastAsia="华文仿宋" w:cs="宋体"/>
          <w:kern w:val="0"/>
          <w:sz w:val="32"/>
          <w:szCs w:val="32"/>
        </w:rPr>
      </w:pPr>
    </w:p>
    <w:p w14:paraId="4C15260D">
      <w:pPr>
        <w:rPr>
          <w:rFonts w:hint="eastAsia" w:ascii="华文仿宋" w:hAnsi="华文仿宋" w:eastAsia="华文仿宋" w:cs="宋体"/>
          <w:kern w:val="0"/>
          <w:sz w:val="32"/>
          <w:szCs w:val="32"/>
        </w:rPr>
      </w:pPr>
    </w:p>
    <w:p w14:paraId="6261AF3D">
      <w:pPr>
        <w:ind w:firstLine="2560" w:firstLineChars="800"/>
        <w:rPr>
          <w:rFonts w:hint="eastAsia" w:ascii="华文仿宋" w:hAnsi="华文仿宋" w:eastAsia="华文仿宋" w:cs="宋体"/>
          <w:kern w:val="0"/>
          <w:sz w:val="32"/>
          <w:szCs w:val="32"/>
        </w:rPr>
      </w:pPr>
      <w:r>
        <w:rPr>
          <w:rFonts w:hint="eastAsia" w:ascii="华文仿宋" w:hAnsi="华文仿宋" w:eastAsia="华文仿宋" w:cs="宋体"/>
          <w:kern w:val="0"/>
          <w:sz w:val="32"/>
          <w:szCs w:val="32"/>
        </w:rPr>
        <w:t>负责人：测绘科学与技术学院胥啸宇老师</w:t>
      </w:r>
    </w:p>
    <w:p w14:paraId="588CB44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5526A"/>
    <w:multiLevelType w:val="singleLevel"/>
    <w:tmpl w:val="AB85526A"/>
    <w:lvl w:ilvl="0" w:tentative="0">
      <w:start w:val="1"/>
      <w:numFmt w:val="decimal"/>
      <w:suff w:val="nothing"/>
      <w:lvlText w:val="%1、"/>
      <w:lvlJc w:val="left"/>
    </w:lvl>
  </w:abstractNum>
  <w:abstractNum w:abstractNumId="1">
    <w:nsid w:val="CB049B7A"/>
    <w:multiLevelType w:val="singleLevel"/>
    <w:tmpl w:val="CB049B7A"/>
    <w:lvl w:ilvl="0" w:tentative="0">
      <w:start w:val="1"/>
      <w:numFmt w:val="decimal"/>
      <w:suff w:val="nothing"/>
      <w:lvlText w:val="%1、"/>
      <w:lvlJc w:val="left"/>
    </w:lvl>
  </w:abstractNum>
  <w:abstractNum w:abstractNumId="2">
    <w:nsid w:val="3C3C8F6D"/>
    <w:multiLevelType w:val="singleLevel"/>
    <w:tmpl w:val="3C3C8F6D"/>
    <w:lvl w:ilvl="0" w:tentative="0">
      <w:start w:val="1"/>
      <w:numFmt w:val="decimal"/>
      <w:suff w:val="nothing"/>
      <w:lvlText w:val="%1）"/>
      <w:lvlJc w:val="left"/>
    </w:lvl>
  </w:abstractNum>
  <w:abstractNum w:abstractNumId="3">
    <w:nsid w:val="56786360"/>
    <w:multiLevelType w:val="singleLevel"/>
    <w:tmpl w:val="56786360"/>
    <w:lvl w:ilvl="0" w:tentative="0">
      <w:start w:val="1"/>
      <w:numFmt w:val="decimal"/>
      <w:suff w:val="nothing"/>
      <w:lvlText w:val="%1、"/>
      <w:lvlJc w:val="left"/>
    </w:lvl>
  </w:abstractNum>
  <w:abstractNum w:abstractNumId="4">
    <w:nsid w:val="6DA1E91F"/>
    <w:multiLevelType w:val="singleLevel"/>
    <w:tmpl w:val="6DA1E91F"/>
    <w:lvl w:ilvl="0" w:tentative="0">
      <w:start w:val="1"/>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B31B88"/>
    <w:rsid w:val="0039291C"/>
    <w:rsid w:val="007A26CE"/>
    <w:rsid w:val="007B1911"/>
    <w:rsid w:val="00DF15BB"/>
    <w:rsid w:val="17340032"/>
    <w:rsid w:val="19035E0C"/>
    <w:rsid w:val="2A2F5B9E"/>
    <w:rsid w:val="331F0B27"/>
    <w:rsid w:val="34B31B88"/>
    <w:rsid w:val="39F82CB9"/>
    <w:rsid w:val="4228204A"/>
    <w:rsid w:val="4C8C4309"/>
    <w:rsid w:val="5DEB5F1F"/>
    <w:rsid w:val="60F11A9E"/>
    <w:rsid w:val="6545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color w:val="333333"/>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napToGrid w:val="0"/>
      <w:spacing w:line="240" w:lineRule="atLeast"/>
      <w:jc w:val="center"/>
    </w:pPr>
    <w:rPr>
      <w:rFonts w:ascii="宋体" w:hAnsi="Times New Roman" w:eastAsia="宋体" w:cs="Times New Roman"/>
      <w:spacing w:val="23"/>
      <w:kern w:val="0"/>
      <w:sz w:val="39"/>
      <w:szCs w:val="39"/>
    </w:r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2871</Words>
  <Characters>3157</Characters>
  <Lines>24</Lines>
  <Paragraphs>6</Paragraphs>
  <TotalTime>49</TotalTime>
  <ScaleCrop>false</ScaleCrop>
  <LinksUpToDate>false</LinksUpToDate>
  <CharactersWithSpaces>3310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2025-03-28T09:03:00Z</dcterms:created>
  <dc:creator>Seagu11</dc:creator>
  <cp:lastModifiedBy>天街云阁</cp:lastModifiedBy>
  <dcterms:modified xsi:type="dcterms:W3CDTF">2026-04-03T05:13:05Z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1EE64810F2BC46D1820E3E1DCFA1EDA2_13</vt:lpwstr>
  </property>
  <property fmtid="{D5CDD505-2E9C-101B-9397-08002B2CF9AE}" pid="4" name="KSOTemplateDocerSaveRecord">
    <vt:lpwstr>eyJoZGlkIjoiNTMwMmY1ZmI2MGQ2NjRlMTg0NTJlMWE5ZmQwZjU2ZDAiLCJ1c2VySWQiOiIzODk1Nzg3NzUifQ==</vt:lpwstr>
  </property>
</Properties>
</file>